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5F088" w14:textId="50D4E412" w:rsidR="00D221F6" w:rsidRPr="004F31F7" w:rsidRDefault="00D221F6" w:rsidP="004F31F7">
      <w:pPr>
        <w:ind w:left="-426"/>
        <w:rPr>
          <w:rFonts w:ascii="Arial" w:hAnsi="Arial" w:cs="Arial"/>
          <w:sz w:val="28"/>
          <w:szCs w:val="28"/>
          <w:u w:val="single"/>
        </w:rPr>
      </w:pPr>
      <w:r w:rsidRPr="004F31F7">
        <w:rPr>
          <w:rFonts w:ascii="Arial" w:hAnsi="Arial" w:cs="Arial"/>
          <w:sz w:val="28"/>
          <w:szCs w:val="28"/>
          <w:u w:val="single"/>
        </w:rPr>
        <w:t>Les conditions de surveillance des salles de remise en forme en accès libre</w:t>
      </w:r>
    </w:p>
    <w:p w14:paraId="123E6B2C" w14:textId="7FA22849" w:rsidR="00D221F6" w:rsidRPr="00A658DB" w:rsidRDefault="00D221F6">
      <w:pPr>
        <w:rPr>
          <w:rFonts w:ascii="Arial" w:hAnsi="Arial" w:cs="Arial"/>
          <w:sz w:val="24"/>
          <w:szCs w:val="24"/>
        </w:rPr>
      </w:pPr>
    </w:p>
    <w:p w14:paraId="0AF0664B" w14:textId="439102C5" w:rsidR="00D221F6" w:rsidRPr="00A658DB" w:rsidRDefault="00D221F6">
      <w:pPr>
        <w:rPr>
          <w:rFonts w:ascii="Arial" w:hAnsi="Arial" w:cs="Arial"/>
          <w:sz w:val="24"/>
          <w:szCs w:val="24"/>
        </w:rPr>
      </w:pPr>
    </w:p>
    <w:p w14:paraId="2D1C6490" w14:textId="03B5063B" w:rsidR="00C44926" w:rsidRPr="00A658DB" w:rsidRDefault="00D221F6" w:rsidP="00C44926">
      <w:pPr>
        <w:autoSpaceDE w:val="0"/>
        <w:autoSpaceDN w:val="0"/>
        <w:adjustRightInd w:val="0"/>
        <w:spacing w:after="0" w:line="240" w:lineRule="auto"/>
        <w:rPr>
          <w:rFonts w:ascii="Arial" w:hAnsi="Arial" w:cs="Arial"/>
          <w:sz w:val="24"/>
          <w:szCs w:val="24"/>
        </w:rPr>
      </w:pPr>
      <w:r w:rsidRPr="00A658DB">
        <w:rPr>
          <w:rFonts w:ascii="Arial" w:hAnsi="Arial" w:cs="Arial"/>
          <w:sz w:val="24"/>
          <w:szCs w:val="24"/>
        </w:rPr>
        <w:t>Comme tous les établissements publics les salles de remise en forme sont soumises</w:t>
      </w:r>
      <w:r w:rsidR="002F37BC" w:rsidRPr="00A658DB">
        <w:rPr>
          <w:rFonts w:ascii="Arial" w:hAnsi="Arial" w:cs="Arial"/>
          <w:sz w:val="24"/>
          <w:szCs w:val="24"/>
        </w:rPr>
        <w:t xml:space="preserve"> au respect de nombreuses réglementations. </w:t>
      </w:r>
      <w:r w:rsidR="002F37BC" w:rsidRPr="00A658DB">
        <w:rPr>
          <w:rFonts w:ascii="Arial" w:hAnsi="Arial" w:cs="Arial"/>
          <w:color w:val="605E5E"/>
          <w:sz w:val="24"/>
          <w:szCs w:val="24"/>
          <w:shd w:val="clear" w:color="auto" w:fill="FFFFFF"/>
        </w:rPr>
        <w:t>Tous les textes en vigueur concourent à deux objectifs la sécurisation de la pratique et la transparence de l’offre. L’ouverture et la gestion d’un centre s’appuie lors des différentes étapes de création ou de gestion sur des textes différents. Les textes</w:t>
      </w:r>
      <w:r w:rsidR="00C44926" w:rsidRPr="00A658DB">
        <w:rPr>
          <w:rFonts w:ascii="Arial" w:hAnsi="Arial" w:cs="Arial"/>
          <w:color w:val="605E5E"/>
          <w:sz w:val="24"/>
          <w:szCs w:val="24"/>
          <w:shd w:val="clear" w:color="auto" w:fill="FFFFFF"/>
        </w:rPr>
        <w:t>,</w:t>
      </w:r>
      <w:r w:rsidR="002F37BC" w:rsidRPr="00A658DB">
        <w:rPr>
          <w:rFonts w:ascii="Arial" w:hAnsi="Arial" w:cs="Arial"/>
          <w:color w:val="605E5E"/>
          <w:sz w:val="24"/>
          <w:szCs w:val="24"/>
          <w:shd w:val="clear" w:color="auto" w:fill="FFFFFF"/>
        </w:rPr>
        <w:t xml:space="preserve"> objets de cet article</w:t>
      </w:r>
      <w:r w:rsidR="00C44926" w:rsidRPr="00A658DB">
        <w:rPr>
          <w:rFonts w:ascii="Arial" w:hAnsi="Arial" w:cs="Arial"/>
          <w:color w:val="605E5E"/>
          <w:sz w:val="24"/>
          <w:szCs w:val="24"/>
          <w:shd w:val="clear" w:color="auto" w:fill="FFFFFF"/>
        </w:rPr>
        <w:t>,</w:t>
      </w:r>
      <w:r w:rsidR="002F37BC" w:rsidRPr="00A658DB">
        <w:rPr>
          <w:rFonts w:ascii="Arial" w:hAnsi="Arial" w:cs="Arial"/>
          <w:color w:val="605E5E"/>
          <w:sz w:val="24"/>
          <w:szCs w:val="24"/>
          <w:shd w:val="clear" w:color="auto" w:fill="FFFFFF"/>
        </w:rPr>
        <w:t xml:space="preserve"> sont ceux qui </w:t>
      </w:r>
      <w:r w:rsidR="00C44926" w:rsidRPr="00A658DB">
        <w:rPr>
          <w:rFonts w:ascii="Arial" w:hAnsi="Arial" w:cs="Arial"/>
          <w:color w:val="605E5E"/>
          <w:sz w:val="24"/>
          <w:szCs w:val="24"/>
          <w:shd w:val="clear" w:color="auto" w:fill="FFFFFF"/>
        </w:rPr>
        <w:t>réglementent les conditions de</w:t>
      </w:r>
      <w:r w:rsidR="00C44926" w:rsidRPr="00A658DB">
        <w:rPr>
          <w:rFonts w:ascii="Arial" w:hAnsi="Arial" w:cs="Arial"/>
          <w:b/>
          <w:bCs/>
          <w:color w:val="FF0000"/>
          <w:sz w:val="24"/>
          <w:szCs w:val="24"/>
        </w:rPr>
        <w:t xml:space="preserve"> </w:t>
      </w:r>
      <w:r w:rsidR="00C44926" w:rsidRPr="00A658DB">
        <w:rPr>
          <w:rFonts w:ascii="Arial" w:hAnsi="Arial" w:cs="Arial"/>
          <w:sz w:val="24"/>
          <w:szCs w:val="24"/>
        </w:rPr>
        <w:t xml:space="preserve">surveillance des salles de remise en forme en accès libre. </w:t>
      </w:r>
    </w:p>
    <w:p w14:paraId="0DEB99B2" w14:textId="6C87598C" w:rsidR="00C44926" w:rsidRPr="00A658DB" w:rsidRDefault="00C44926">
      <w:pPr>
        <w:rPr>
          <w:rFonts w:ascii="Arial" w:hAnsi="Arial" w:cs="Arial"/>
          <w:sz w:val="24"/>
          <w:szCs w:val="24"/>
        </w:rPr>
      </w:pPr>
      <w:r w:rsidRPr="00A658DB">
        <w:rPr>
          <w:rFonts w:ascii="Arial" w:hAnsi="Arial" w:cs="Arial"/>
          <w:sz w:val="24"/>
          <w:szCs w:val="24"/>
        </w:rPr>
        <w:t>Q</w:t>
      </w:r>
      <w:r w:rsidR="00EE172A" w:rsidRPr="00A658DB">
        <w:rPr>
          <w:rFonts w:ascii="Arial" w:hAnsi="Arial" w:cs="Arial"/>
          <w:sz w:val="24"/>
          <w:szCs w:val="24"/>
        </w:rPr>
        <w:t xml:space="preserve">uelle est </w:t>
      </w:r>
      <w:r w:rsidRPr="00A658DB">
        <w:rPr>
          <w:rFonts w:ascii="Arial" w:hAnsi="Arial" w:cs="Arial"/>
          <w:sz w:val="24"/>
          <w:szCs w:val="24"/>
        </w:rPr>
        <w:t>la</w:t>
      </w:r>
      <w:r w:rsidR="00EE172A" w:rsidRPr="00A658DB">
        <w:rPr>
          <w:rFonts w:ascii="Arial" w:hAnsi="Arial" w:cs="Arial"/>
          <w:sz w:val="24"/>
          <w:szCs w:val="24"/>
        </w:rPr>
        <w:t xml:space="preserve"> règlementation et comment impact -elle le fonctionnement des salles de remise en forme ?</w:t>
      </w:r>
    </w:p>
    <w:p w14:paraId="557356B4" w14:textId="77777777" w:rsidR="00C44926" w:rsidRPr="00A658DB" w:rsidRDefault="00C44926" w:rsidP="00C44926">
      <w:pPr>
        <w:spacing w:after="225" w:line="240" w:lineRule="auto"/>
        <w:rPr>
          <w:rFonts w:ascii="Arial" w:eastAsia="Times New Roman" w:hAnsi="Arial" w:cs="Arial"/>
          <w:color w:val="605E5E"/>
          <w:sz w:val="24"/>
          <w:szCs w:val="24"/>
          <w:lang w:eastAsia="fr-FR"/>
        </w:rPr>
      </w:pPr>
    </w:p>
    <w:p w14:paraId="12BFAEC7" w14:textId="710EE809" w:rsidR="00C44926" w:rsidRPr="004F31F7" w:rsidRDefault="00FE27A0" w:rsidP="00C44926">
      <w:pPr>
        <w:spacing w:after="225" w:line="240" w:lineRule="auto"/>
        <w:rPr>
          <w:rFonts w:ascii="Arial" w:eastAsia="Times New Roman" w:hAnsi="Arial" w:cs="Arial"/>
          <w:b/>
          <w:bCs/>
          <w:color w:val="605E5E"/>
          <w:sz w:val="24"/>
          <w:szCs w:val="24"/>
          <w:lang w:eastAsia="fr-FR"/>
        </w:rPr>
      </w:pPr>
      <w:r w:rsidRPr="004F31F7">
        <w:rPr>
          <w:rFonts w:ascii="Arial" w:eastAsia="Times New Roman" w:hAnsi="Arial" w:cs="Arial"/>
          <w:b/>
          <w:bCs/>
          <w:color w:val="605E5E"/>
          <w:sz w:val="24"/>
          <w:szCs w:val="24"/>
          <w:lang w:eastAsia="fr-FR"/>
        </w:rPr>
        <w:t>Tout d’abord d</w:t>
      </w:r>
      <w:r w:rsidR="00C44926" w:rsidRPr="004F31F7">
        <w:rPr>
          <w:rFonts w:ascii="Arial" w:eastAsia="Times New Roman" w:hAnsi="Arial" w:cs="Arial"/>
          <w:b/>
          <w:bCs/>
          <w:color w:val="605E5E"/>
          <w:sz w:val="24"/>
          <w:szCs w:val="24"/>
          <w:lang w:eastAsia="fr-FR"/>
        </w:rPr>
        <w:t xml:space="preserve">e quelles structures </w:t>
      </w:r>
      <w:r w:rsidRPr="004F31F7">
        <w:rPr>
          <w:rFonts w:ascii="Arial" w:eastAsia="Times New Roman" w:hAnsi="Arial" w:cs="Arial"/>
          <w:b/>
          <w:bCs/>
          <w:color w:val="605E5E"/>
          <w:sz w:val="24"/>
          <w:szCs w:val="24"/>
          <w:lang w:eastAsia="fr-FR"/>
        </w:rPr>
        <w:t>parlons-nous ?</w:t>
      </w:r>
      <w:r w:rsidR="00C44926" w:rsidRPr="004F31F7">
        <w:rPr>
          <w:rFonts w:ascii="Arial" w:eastAsia="Times New Roman" w:hAnsi="Arial" w:cs="Arial"/>
          <w:b/>
          <w:bCs/>
          <w:color w:val="605E5E"/>
          <w:sz w:val="24"/>
          <w:szCs w:val="24"/>
          <w:lang w:eastAsia="fr-FR"/>
        </w:rPr>
        <w:t xml:space="preserve"> </w:t>
      </w:r>
    </w:p>
    <w:p w14:paraId="614A637A" w14:textId="5B4E8976" w:rsidR="00C44926" w:rsidRPr="00A658DB" w:rsidRDefault="00C44926" w:rsidP="00C44926">
      <w:pPr>
        <w:spacing w:after="225" w:line="240" w:lineRule="auto"/>
        <w:rPr>
          <w:rFonts w:ascii="Arial" w:eastAsia="Times New Roman" w:hAnsi="Arial" w:cs="Arial"/>
          <w:color w:val="605E5E"/>
          <w:sz w:val="24"/>
          <w:szCs w:val="24"/>
          <w:lang w:eastAsia="fr-FR"/>
        </w:rPr>
      </w:pPr>
      <w:r w:rsidRPr="00A658DB">
        <w:rPr>
          <w:rFonts w:ascii="Arial" w:eastAsia="Times New Roman" w:hAnsi="Arial" w:cs="Arial"/>
          <w:color w:val="605E5E"/>
          <w:sz w:val="24"/>
          <w:szCs w:val="24"/>
          <w:lang w:eastAsia="fr-FR"/>
        </w:rPr>
        <w:t>L’établissement d’activités physiques et sportives n’est pas nécessairement le lieu d’un enseignement des activités physiques et sportives.</w:t>
      </w:r>
    </w:p>
    <w:p w14:paraId="7DD728F7" w14:textId="1A352440" w:rsidR="00C44926" w:rsidRPr="00A658DB" w:rsidRDefault="00C44926" w:rsidP="00C44926">
      <w:pPr>
        <w:spacing w:after="225" w:line="240" w:lineRule="auto"/>
        <w:rPr>
          <w:rFonts w:ascii="Arial" w:eastAsia="Times New Roman" w:hAnsi="Arial" w:cs="Arial"/>
          <w:color w:val="605E5E"/>
          <w:sz w:val="24"/>
          <w:szCs w:val="24"/>
          <w:lang w:eastAsia="fr-FR"/>
        </w:rPr>
      </w:pPr>
      <w:r w:rsidRPr="00A658DB">
        <w:rPr>
          <w:rFonts w:ascii="Arial" w:eastAsia="Times New Roman" w:hAnsi="Arial" w:cs="Arial"/>
          <w:color w:val="605E5E"/>
          <w:sz w:val="24"/>
          <w:szCs w:val="24"/>
          <w:lang w:eastAsia="fr-FR"/>
        </w:rPr>
        <w:t xml:space="preserve">Ce point a été confirmé par un </w:t>
      </w:r>
      <w:r w:rsidR="00FE27A0" w:rsidRPr="00A658DB">
        <w:rPr>
          <w:rFonts w:ascii="Arial" w:eastAsia="Times New Roman" w:hAnsi="Arial" w:cs="Arial"/>
          <w:color w:val="605E5E"/>
          <w:sz w:val="24"/>
          <w:szCs w:val="24"/>
          <w:lang w:eastAsia="fr-FR"/>
        </w:rPr>
        <w:t>arrêté</w:t>
      </w:r>
      <w:r w:rsidRPr="00A658DB">
        <w:rPr>
          <w:rFonts w:ascii="Arial" w:eastAsia="Times New Roman" w:hAnsi="Arial" w:cs="Arial"/>
          <w:color w:val="605E5E"/>
          <w:sz w:val="24"/>
          <w:szCs w:val="24"/>
          <w:lang w:eastAsia="fr-FR"/>
        </w:rPr>
        <w:t xml:space="preserve"> du conseil d’état qui a rejeté implicitement l’argument selon lequel la présence d’une personne qualifiée est déterminant pour caractériser un établissement APS (CE 11 juin 2010 N° 330614).</w:t>
      </w:r>
    </w:p>
    <w:p w14:paraId="424B9047" w14:textId="34A936AA" w:rsidR="00C44926" w:rsidRPr="00A658DB" w:rsidRDefault="00C44926" w:rsidP="00C44926">
      <w:pPr>
        <w:spacing w:after="225" w:line="240" w:lineRule="auto"/>
        <w:rPr>
          <w:rFonts w:ascii="Arial" w:eastAsia="Times New Roman" w:hAnsi="Arial" w:cs="Arial"/>
          <w:color w:val="605E5E"/>
          <w:sz w:val="24"/>
          <w:szCs w:val="24"/>
          <w:lang w:eastAsia="fr-FR"/>
        </w:rPr>
      </w:pPr>
      <w:r w:rsidRPr="00A658DB">
        <w:rPr>
          <w:rFonts w:ascii="Arial" w:eastAsia="Times New Roman" w:hAnsi="Arial" w:cs="Arial"/>
          <w:color w:val="605E5E"/>
          <w:sz w:val="24"/>
          <w:szCs w:val="24"/>
          <w:lang w:eastAsia="fr-FR"/>
        </w:rPr>
        <w:t xml:space="preserve">Sont </w:t>
      </w:r>
      <w:r w:rsidR="00FE27A0" w:rsidRPr="00A658DB">
        <w:rPr>
          <w:rFonts w:ascii="Arial" w:eastAsia="Times New Roman" w:hAnsi="Arial" w:cs="Arial"/>
          <w:color w:val="605E5E"/>
          <w:sz w:val="24"/>
          <w:szCs w:val="24"/>
          <w:lang w:eastAsia="fr-FR"/>
        </w:rPr>
        <w:t xml:space="preserve">donc concernés par la </w:t>
      </w:r>
      <w:r w:rsidRPr="00A658DB">
        <w:rPr>
          <w:rFonts w:ascii="Arial" w:eastAsia="Times New Roman" w:hAnsi="Arial" w:cs="Arial"/>
          <w:color w:val="605E5E"/>
          <w:sz w:val="24"/>
          <w:szCs w:val="24"/>
          <w:lang w:eastAsia="fr-FR"/>
        </w:rPr>
        <w:t>réglemen</w:t>
      </w:r>
      <w:r w:rsidR="00FE27A0" w:rsidRPr="00A658DB">
        <w:rPr>
          <w:rFonts w:ascii="Arial" w:eastAsia="Times New Roman" w:hAnsi="Arial" w:cs="Arial"/>
          <w:color w:val="605E5E"/>
          <w:sz w:val="24"/>
          <w:szCs w:val="24"/>
          <w:lang w:eastAsia="fr-FR"/>
        </w:rPr>
        <w:t>t</w:t>
      </w:r>
      <w:r w:rsidRPr="00A658DB">
        <w:rPr>
          <w:rFonts w:ascii="Arial" w:eastAsia="Times New Roman" w:hAnsi="Arial" w:cs="Arial"/>
          <w:color w:val="605E5E"/>
          <w:sz w:val="24"/>
          <w:szCs w:val="24"/>
          <w:lang w:eastAsia="fr-FR"/>
        </w:rPr>
        <w:t xml:space="preserve">ation des établissement </w:t>
      </w:r>
      <w:r w:rsidR="00DC0D96" w:rsidRPr="00A658DB">
        <w:rPr>
          <w:rFonts w:ascii="Arial" w:eastAsia="Times New Roman" w:hAnsi="Arial" w:cs="Arial"/>
          <w:color w:val="605E5E"/>
          <w:sz w:val="24"/>
          <w:szCs w:val="24"/>
          <w:lang w:eastAsia="fr-FR"/>
        </w:rPr>
        <w:t>APS :</w:t>
      </w:r>
    </w:p>
    <w:p w14:paraId="67EADA11" w14:textId="77777777" w:rsidR="00C44926" w:rsidRPr="00A658DB" w:rsidRDefault="00C44926" w:rsidP="00C44926">
      <w:pPr>
        <w:numPr>
          <w:ilvl w:val="0"/>
          <w:numId w:val="2"/>
        </w:numPr>
        <w:spacing w:before="100" w:beforeAutospacing="1" w:after="100" w:afterAutospacing="1" w:line="240" w:lineRule="auto"/>
        <w:ind w:left="480"/>
        <w:rPr>
          <w:rFonts w:ascii="Arial" w:eastAsia="Times New Roman" w:hAnsi="Arial" w:cs="Arial"/>
          <w:color w:val="605E5E"/>
          <w:sz w:val="24"/>
          <w:szCs w:val="24"/>
          <w:lang w:eastAsia="fr-FR"/>
        </w:rPr>
      </w:pPr>
      <w:r w:rsidRPr="00A658DB">
        <w:rPr>
          <w:rFonts w:ascii="Arial" w:eastAsia="Times New Roman" w:hAnsi="Arial" w:cs="Arial"/>
          <w:color w:val="605E5E"/>
          <w:sz w:val="24"/>
          <w:szCs w:val="24"/>
          <w:lang w:eastAsia="fr-FR"/>
        </w:rPr>
        <w:t>Les salles de fitness qui louent du matériel</w:t>
      </w:r>
    </w:p>
    <w:p w14:paraId="37BCBC0E" w14:textId="77777777" w:rsidR="00C44926" w:rsidRPr="00A658DB" w:rsidRDefault="00C44926" w:rsidP="00C44926">
      <w:pPr>
        <w:numPr>
          <w:ilvl w:val="0"/>
          <w:numId w:val="2"/>
        </w:numPr>
        <w:spacing w:before="100" w:beforeAutospacing="1" w:after="100" w:afterAutospacing="1" w:line="240" w:lineRule="auto"/>
        <w:ind w:left="480"/>
        <w:rPr>
          <w:rFonts w:ascii="Arial" w:eastAsia="Times New Roman" w:hAnsi="Arial" w:cs="Arial"/>
          <w:color w:val="605E5E"/>
          <w:sz w:val="24"/>
          <w:szCs w:val="24"/>
          <w:lang w:eastAsia="fr-FR"/>
        </w:rPr>
      </w:pPr>
      <w:r w:rsidRPr="00A658DB">
        <w:rPr>
          <w:rFonts w:ascii="Arial" w:eastAsia="Times New Roman" w:hAnsi="Arial" w:cs="Arial"/>
          <w:color w:val="605E5E"/>
          <w:sz w:val="24"/>
          <w:szCs w:val="24"/>
          <w:lang w:eastAsia="fr-FR"/>
        </w:rPr>
        <w:t>Les éducateurs sportifs indépendants</w:t>
      </w:r>
    </w:p>
    <w:p w14:paraId="5E8744EB" w14:textId="77777777" w:rsidR="00C44926" w:rsidRPr="00A658DB" w:rsidRDefault="00C44926" w:rsidP="00C44926">
      <w:pPr>
        <w:numPr>
          <w:ilvl w:val="0"/>
          <w:numId w:val="2"/>
        </w:numPr>
        <w:spacing w:before="100" w:beforeAutospacing="1" w:after="100" w:afterAutospacing="1" w:line="240" w:lineRule="auto"/>
        <w:ind w:left="480"/>
        <w:rPr>
          <w:rFonts w:ascii="Arial" w:eastAsia="Times New Roman" w:hAnsi="Arial" w:cs="Arial"/>
          <w:color w:val="605E5E"/>
          <w:sz w:val="24"/>
          <w:szCs w:val="24"/>
          <w:lang w:eastAsia="fr-FR"/>
        </w:rPr>
      </w:pPr>
      <w:r w:rsidRPr="00A658DB">
        <w:rPr>
          <w:rFonts w:ascii="Arial" w:eastAsia="Times New Roman" w:hAnsi="Arial" w:cs="Arial"/>
          <w:color w:val="605E5E"/>
          <w:sz w:val="24"/>
          <w:szCs w:val="24"/>
          <w:lang w:eastAsia="fr-FR"/>
        </w:rPr>
        <w:t>Les associations</w:t>
      </w:r>
    </w:p>
    <w:p w14:paraId="098047CB" w14:textId="14E2D4ED" w:rsidR="00FE27A0" w:rsidRPr="00A658DB" w:rsidRDefault="00C44926" w:rsidP="00FE27A0">
      <w:pPr>
        <w:numPr>
          <w:ilvl w:val="0"/>
          <w:numId w:val="2"/>
        </w:numPr>
        <w:spacing w:before="100" w:beforeAutospacing="1" w:after="100" w:afterAutospacing="1" w:line="240" w:lineRule="auto"/>
        <w:ind w:left="480"/>
        <w:rPr>
          <w:rFonts w:ascii="Arial" w:eastAsia="Times New Roman" w:hAnsi="Arial" w:cs="Arial"/>
          <w:color w:val="605E5E"/>
          <w:sz w:val="24"/>
          <w:szCs w:val="24"/>
          <w:lang w:eastAsia="fr-FR"/>
        </w:rPr>
      </w:pPr>
      <w:r w:rsidRPr="00A658DB">
        <w:rPr>
          <w:rFonts w:ascii="Arial" w:eastAsia="Times New Roman" w:hAnsi="Arial" w:cs="Arial"/>
          <w:color w:val="605E5E"/>
          <w:sz w:val="24"/>
          <w:szCs w:val="24"/>
          <w:lang w:eastAsia="fr-FR"/>
        </w:rPr>
        <w:t>Les salles de remise en forme avec encadrement</w:t>
      </w:r>
    </w:p>
    <w:p w14:paraId="38FED7EC" w14:textId="77777777" w:rsidR="00512B7C" w:rsidRPr="00A658DB" w:rsidRDefault="00FE27A0" w:rsidP="00512B7C">
      <w:pPr>
        <w:spacing w:after="0" w:line="240" w:lineRule="auto"/>
        <w:rPr>
          <w:rFonts w:ascii="Arial" w:eastAsia="Times New Roman" w:hAnsi="Arial" w:cs="Arial"/>
          <w:color w:val="605E5E"/>
          <w:sz w:val="24"/>
          <w:szCs w:val="24"/>
          <w:lang w:eastAsia="fr-FR"/>
        </w:rPr>
      </w:pPr>
      <w:r w:rsidRPr="00A658DB">
        <w:rPr>
          <w:rFonts w:ascii="Arial" w:eastAsia="Times New Roman" w:hAnsi="Arial" w:cs="Arial"/>
          <w:color w:val="605E5E"/>
          <w:sz w:val="24"/>
          <w:szCs w:val="24"/>
          <w:lang w:eastAsia="fr-FR"/>
        </w:rPr>
        <w:t xml:space="preserve">Quels sont les textes qui </w:t>
      </w:r>
      <w:r w:rsidR="00107411" w:rsidRPr="00A658DB">
        <w:rPr>
          <w:rFonts w:ascii="Arial" w:eastAsia="Times New Roman" w:hAnsi="Arial" w:cs="Arial"/>
          <w:color w:val="605E5E"/>
          <w:sz w:val="24"/>
          <w:szCs w:val="24"/>
          <w:lang w:eastAsia="fr-FR"/>
        </w:rPr>
        <w:t>règlementent les conditions de surveillance et d’obligation de sécurité ?</w:t>
      </w:r>
    </w:p>
    <w:p w14:paraId="6F2D1F65" w14:textId="77777777" w:rsidR="00512B7C" w:rsidRPr="00D30EB6" w:rsidRDefault="00512B7C" w:rsidP="00512B7C">
      <w:pPr>
        <w:spacing w:after="0" w:line="240" w:lineRule="auto"/>
        <w:rPr>
          <w:rFonts w:ascii="Arial" w:eastAsia="Times New Roman" w:hAnsi="Arial" w:cs="Arial"/>
          <w:color w:val="605E5E"/>
          <w:sz w:val="24"/>
          <w:szCs w:val="24"/>
          <w:lang w:eastAsia="fr-FR"/>
        </w:rPr>
      </w:pPr>
    </w:p>
    <w:p w14:paraId="4C2BF5A2" w14:textId="72054EF8" w:rsidR="00512B7C" w:rsidRPr="004F31F7" w:rsidRDefault="00D30EB6" w:rsidP="00512B7C">
      <w:pPr>
        <w:spacing w:after="0" w:line="240" w:lineRule="auto"/>
        <w:rPr>
          <w:rFonts w:ascii="Arial" w:eastAsia="Times New Roman" w:hAnsi="Arial" w:cs="Arial"/>
          <w:b/>
          <w:bCs/>
          <w:color w:val="000000"/>
          <w:sz w:val="24"/>
          <w:szCs w:val="24"/>
          <w:u w:val="single"/>
          <w:lang w:eastAsia="fr-FR"/>
        </w:rPr>
      </w:pPr>
      <w:r w:rsidRPr="004F31F7">
        <w:rPr>
          <w:rFonts w:ascii="Arial" w:eastAsia="Times New Roman" w:hAnsi="Arial" w:cs="Arial"/>
          <w:b/>
          <w:bCs/>
          <w:color w:val="605E5E"/>
          <w:sz w:val="24"/>
          <w:szCs w:val="24"/>
          <w:lang w:eastAsia="fr-FR"/>
        </w:rPr>
        <w:t xml:space="preserve">1 </w:t>
      </w:r>
      <w:r w:rsidR="00512B7C" w:rsidRPr="004F31F7">
        <w:rPr>
          <w:rFonts w:ascii="Arial" w:eastAsia="Times New Roman" w:hAnsi="Arial" w:cs="Arial"/>
          <w:b/>
          <w:bCs/>
          <w:color w:val="605E5E"/>
          <w:sz w:val="24"/>
          <w:szCs w:val="24"/>
          <w:lang w:eastAsia="fr-FR"/>
        </w:rPr>
        <w:t>Le code de la consommation</w:t>
      </w:r>
      <w:r w:rsidR="00512B7C" w:rsidRPr="004F31F7">
        <w:rPr>
          <w:rFonts w:ascii="Arial" w:eastAsia="Times New Roman" w:hAnsi="Arial" w:cs="Arial"/>
          <w:b/>
          <w:bCs/>
          <w:color w:val="000000"/>
          <w:sz w:val="24"/>
          <w:szCs w:val="24"/>
          <w:lang w:eastAsia="fr-FR"/>
        </w:rPr>
        <w:t xml:space="preserve"> </w:t>
      </w:r>
    </w:p>
    <w:p w14:paraId="4D7B1314" w14:textId="77777777" w:rsidR="00512B7C" w:rsidRPr="00A658DB" w:rsidRDefault="00512B7C" w:rsidP="00512B7C">
      <w:pPr>
        <w:spacing w:after="0" w:line="240" w:lineRule="auto"/>
        <w:rPr>
          <w:rFonts w:ascii="Arial" w:eastAsia="Times New Roman" w:hAnsi="Arial" w:cs="Arial"/>
          <w:b/>
          <w:bCs/>
          <w:color w:val="000000"/>
          <w:sz w:val="24"/>
          <w:szCs w:val="24"/>
          <w:lang w:eastAsia="fr-FR"/>
        </w:rPr>
      </w:pPr>
    </w:p>
    <w:p w14:paraId="2BCE052B" w14:textId="694F77E6" w:rsidR="00512B7C" w:rsidRPr="00A658DB" w:rsidRDefault="00512B7C" w:rsidP="00D30EB6">
      <w:pPr>
        <w:spacing w:after="0" w:line="240" w:lineRule="auto"/>
        <w:rPr>
          <w:rFonts w:ascii="Arial" w:eastAsia="Times New Roman" w:hAnsi="Arial" w:cs="Arial"/>
          <w:color w:val="000000"/>
          <w:sz w:val="24"/>
          <w:szCs w:val="24"/>
          <w:lang w:eastAsia="fr-FR"/>
        </w:rPr>
      </w:pPr>
      <w:r w:rsidRPr="00D30EB6">
        <w:rPr>
          <w:rFonts w:ascii="Arial" w:eastAsia="Times New Roman" w:hAnsi="Arial" w:cs="Arial"/>
          <w:color w:val="000000"/>
          <w:sz w:val="24"/>
          <w:szCs w:val="24"/>
          <w:lang w:eastAsia="fr-FR"/>
        </w:rPr>
        <w:t xml:space="preserve">Dans son Article L421-3 : </w:t>
      </w:r>
      <w:r w:rsidRPr="00A658DB">
        <w:rPr>
          <w:rFonts w:ascii="Arial" w:eastAsia="Times New Roman" w:hAnsi="Arial" w:cs="Arial"/>
          <w:color w:val="000000"/>
          <w:sz w:val="24"/>
          <w:szCs w:val="24"/>
          <w:lang w:eastAsia="fr-FR"/>
        </w:rPr>
        <w:t xml:space="preserve"> Les produits et les services doivent présenter, dans des conditions normales d'utilisation ou dans d'autres conditions raisonnablement prévisibles par le professionnel, la sécurité à laquelle on peut légitimement s'attendre et ne pas porter atteinte à la santé des personnes.</w:t>
      </w:r>
    </w:p>
    <w:p w14:paraId="19A91485" w14:textId="77777777" w:rsidR="00512B7C" w:rsidRPr="00A658DB" w:rsidRDefault="00512B7C" w:rsidP="00512B7C">
      <w:pPr>
        <w:rPr>
          <w:rFonts w:ascii="Arial" w:hAnsi="Arial" w:cs="Arial"/>
          <w:sz w:val="24"/>
          <w:szCs w:val="24"/>
        </w:rPr>
      </w:pPr>
    </w:p>
    <w:p w14:paraId="6EAD7329" w14:textId="32CB3A4E" w:rsidR="00107411" w:rsidRPr="004F31F7" w:rsidRDefault="002078A4" w:rsidP="00FE27A0">
      <w:pPr>
        <w:spacing w:before="100" w:beforeAutospacing="1" w:after="100" w:afterAutospacing="1" w:line="240" w:lineRule="auto"/>
        <w:rPr>
          <w:rFonts w:ascii="Arial" w:eastAsia="Times New Roman" w:hAnsi="Arial" w:cs="Arial"/>
          <w:b/>
          <w:bCs/>
          <w:color w:val="605E5E"/>
          <w:sz w:val="24"/>
          <w:szCs w:val="24"/>
          <w:lang w:eastAsia="fr-FR"/>
        </w:rPr>
      </w:pPr>
      <w:r w:rsidRPr="004F31F7">
        <w:rPr>
          <w:rFonts w:ascii="Arial" w:eastAsia="Times New Roman" w:hAnsi="Arial" w:cs="Arial"/>
          <w:b/>
          <w:bCs/>
          <w:color w:val="605E5E"/>
          <w:sz w:val="24"/>
          <w:szCs w:val="24"/>
          <w:lang w:eastAsia="fr-FR"/>
        </w:rPr>
        <w:t xml:space="preserve">2 </w:t>
      </w:r>
      <w:r w:rsidR="00107411" w:rsidRPr="004F31F7">
        <w:rPr>
          <w:rFonts w:ascii="Arial" w:eastAsia="Times New Roman" w:hAnsi="Arial" w:cs="Arial"/>
          <w:b/>
          <w:bCs/>
          <w:color w:val="605E5E"/>
          <w:sz w:val="24"/>
          <w:szCs w:val="24"/>
          <w:lang w:eastAsia="fr-FR"/>
        </w:rPr>
        <w:t xml:space="preserve">Le code du sport </w:t>
      </w:r>
    </w:p>
    <w:p w14:paraId="2D1E6561" w14:textId="17409F44" w:rsidR="00107411" w:rsidRPr="002078A4" w:rsidRDefault="00107411" w:rsidP="00107411">
      <w:pPr>
        <w:rPr>
          <w:rFonts w:ascii="Arial" w:hAnsi="Arial" w:cs="Arial"/>
          <w:sz w:val="24"/>
          <w:szCs w:val="24"/>
        </w:rPr>
      </w:pPr>
      <w:r w:rsidRPr="002078A4">
        <w:rPr>
          <w:rFonts w:ascii="Arial" w:hAnsi="Arial" w:cs="Arial"/>
          <w:sz w:val="24"/>
          <w:szCs w:val="24"/>
        </w:rPr>
        <w:t>Les obligations</w:t>
      </w:r>
      <w:r w:rsidR="00313E03">
        <w:rPr>
          <w:rFonts w:ascii="Arial" w:hAnsi="Arial" w:cs="Arial"/>
          <w:sz w:val="24"/>
          <w:szCs w:val="24"/>
        </w:rPr>
        <w:t xml:space="preserve"> de sécurité mentionnées dans le code du sport et </w:t>
      </w:r>
      <w:r w:rsidRPr="002078A4">
        <w:rPr>
          <w:rFonts w:ascii="Arial" w:hAnsi="Arial" w:cs="Arial"/>
          <w:sz w:val="24"/>
          <w:szCs w:val="24"/>
        </w:rPr>
        <w:t>communes aux E</w:t>
      </w:r>
      <w:r w:rsidR="00512B7C" w:rsidRPr="002078A4">
        <w:rPr>
          <w:rFonts w:ascii="Arial" w:hAnsi="Arial" w:cs="Arial"/>
          <w:sz w:val="24"/>
          <w:szCs w:val="24"/>
        </w:rPr>
        <w:t xml:space="preserve">tablissement </w:t>
      </w:r>
      <w:r w:rsidRPr="002078A4">
        <w:rPr>
          <w:rFonts w:ascii="Arial" w:hAnsi="Arial" w:cs="Arial"/>
          <w:sz w:val="24"/>
          <w:szCs w:val="24"/>
        </w:rPr>
        <w:t>APS portent sur</w:t>
      </w:r>
      <w:r w:rsidR="00512B7C" w:rsidRPr="002078A4">
        <w:rPr>
          <w:rFonts w:ascii="Arial" w:hAnsi="Arial" w:cs="Arial"/>
          <w:sz w:val="24"/>
          <w:szCs w:val="24"/>
        </w:rPr>
        <w:t> :</w:t>
      </w:r>
    </w:p>
    <w:p w14:paraId="3B79A814" w14:textId="747E98E4" w:rsidR="00107411" w:rsidRPr="00A658DB" w:rsidRDefault="00512B7C" w:rsidP="00107411">
      <w:pPr>
        <w:autoSpaceDE w:val="0"/>
        <w:autoSpaceDN w:val="0"/>
        <w:adjustRightInd w:val="0"/>
        <w:spacing w:after="0" w:line="240" w:lineRule="auto"/>
        <w:rPr>
          <w:rFonts w:ascii="Arial" w:hAnsi="Arial" w:cs="Arial"/>
          <w:sz w:val="24"/>
          <w:szCs w:val="24"/>
        </w:rPr>
      </w:pPr>
      <w:r w:rsidRPr="00A658DB">
        <w:rPr>
          <w:rFonts w:ascii="Arial" w:hAnsi="Arial" w:cs="Arial"/>
          <w:bCs/>
          <w:sz w:val="24"/>
          <w:szCs w:val="24"/>
        </w:rPr>
        <w:t>L’</w:t>
      </w:r>
      <w:r w:rsidR="00107411" w:rsidRPr="00A658DB">
        <w:rPr>
          <w:rFonts w:ascii="Arial" w:hAnsi="Arial" w:cs="Arial"/>
          <w:bCs/>
          <w:sz w:val="24"/>
          <w:szCs w:val="24"/>
        </w:rPr>
        <w:t xml:space="preserve">Obligation d’hygiène et de sécurité ; </w:t>
      </w:r>
      <w:r w:rsidR="00107411" w:rsidRPr="00A658DB">
        <w:rPr>
          <w:rFonts w:ascii="Arial" w:hAnsi="Arial" w:cs="Arial"/>
          <w:sz w:val="24"/>
          <w:szCs w:val="24"/>
        </w:rPr>
        <w:t>L.322-2 du code du sport (CS)</w:t>
      </w:r>
    </w:p>
    <w:p w14:paraId="4531DCC3" w14:textId="77777777" w:rsidR="00107411" w:rsidRPr="00A658DB" w:rsidRDefault="00107411" w:rsidP="00107411">
      <w:pPr>
        <w:autoSpaceDE w:val="0"/>
        <w:autoSpaceDN w:val="0"/>
        <w:adjustRightInd w:val="0"/>
        <w:spacing w:after="0" w:line="240" w:lineRule="auto"/>
        <w:rPr>
          <w:rFonts w:ascii="Arial" w:hAnsi="Arial" w:cs="Arial"/>
          <w:sz w:val="24"/>
          <w:szCs w:val="24"/>
        </w:rPr>
      </w:pPr>
      <w:r w:rsidRPr="00A658DB">
        <w:rPr>
          <w:rFonts w:ascii="Arial" w:hAnsi="Arial" w:cs="Arial"/>
          <w:bCs/>
          <w:sz w:val="24"/>
          <w:szCs w:val="24"/>
        </w:rPr>
        <w:t xml:space="preserve">- Obligation d’assurance ; </w:t>
      </w:r>
      <w:r w:rsidRPr="00A658DB">
        <w:rPr>
          <w:rFonts w:ascii="Arial" w:hAnsi="Arial" w:cs="Arial"/>
          <w:sz w:val="24"/>
          <w:szCs w:val="24"/>
        </w:rPr>
        <w:t>L. 321-7 du CS</w:t>
      </w:r>
    </w:p>
    <w:p w14:paraId="24EEF8FC" w14:textId="77777777" w:rsidR="00107411" w:rsidRPr="00A658DB" w:rsidRDefault="00107411" w:rsidP="00107411">
      <w:pPr>
        <w:autoSpaceDE w:val="0"/>
        <w:autoSpaceDN w:val="0"/>
        <w:adjustRightInd w:val="0"/>
        <w:spacing w:after="0" w:line="240" w:lineRule="auto"/>
        <w:rPr>
          <w:rFonts w:ascii="Arial" w:hAnsi="Arial" w:cs="Arial"/>
          <w:sz w:val="24"/>
          <w:szCs w:val="24"/>
        </w:rPr>
      </w:pPr>
      <w:r w:rsidRPr="00A658DB">
        <w:rPr>
          <w:rFonts w:ascii="Arial" w:hAnsi="Arial" w:cs="Arial"/>
          <w:bCs/>
          <w:sz w:val="24"/>
          <w:szCs w:val="24"/>
        </w:rPr>
        <w:lastRenderedPageBreak/>
        <w:t xml:space="preserve">- Obligation d’honorabilité de l’exploitant ; </w:t>
      </w:r>
      <w:r w:rsidRPr="00A658DB">
        <w:rPr>
          <w:rFonts w:ascii="Arial" w:hAnsi="Arial" w:cs="Arial"/>
          <w:sz w:val="24"/>
          <w:szCs w:val="24"/>
        </w:rPr>
        <w:t>L. 322-1 du CS</w:t>
      </w:r>
    </w:p>
    <w:p w14:paraId="7ED2B4B5" w14:textId="77777777" w:rsidR="00107411" w:rsidRPr="00A658DB" w:rsidRDefault="00107411" w:rsidP="00107411">
      <w:pPr>
        <w:autoSpaceDE w:val="0"/>
        <w:autoSpaceDN w:val="0"/>
        <w:adjustRightInd w:val="0"/>
        <w:spacing w:after="0" w:line="240" w:lineRule="auto"/>
        <w:rPr>
          <w:rFonts w:ascii="Arial" w:hAnsi="Arial" w:cs="Arial"/>
          <w:sz w:val="24"/>
          <w:szCs w:val="24"/>
        </w:rPr>
      </w:pPr>
      <w:r w:rsidRPr="00A658DB">
        <w:rPr>
          <w:rFonts w:ascii="Arial" w:hAnsi="Arial" w:cs="Arial"/>
          <w:bCs/>
          <w:sz w:val="24"/>
          <w:szCs w:val="24"/>
        </w:rPr>
        <w:t xml:space="preserve">- Obligation d’affichage ; </w:t>
      </w:r>
      <w:r w:rsidRPr="00A658DB">
        <w:rPr>
          <w:rFonts w:ascii="Arial" w:hAnsi="Arial" w:cs="Arial"/>
          <w:sz w:val="24"/>
          <w:szCs w:val="24"/>
        </w:rPr>
        <w:t>R. 322-5 du CS</w:t>
      </w:r>
    </w:p>
    <w:p w14:paraId="746B89CC" w14:textId="77777777" w:rsidR="00107411" w:rsidRPr="00A658DB" w:rsidRDefault="00107411" w:rsidP="00107411">
      <w:pPr>
        <w:autoSpaceDE w:val="0"/>
        <w:autoSpaceDN w:val="0"/>
        <w:adjustRightInd w:val="0"/>
        <w:spacing w:after="0" w:line="240" w:lineRule="auto"/>
        <w:rPr>
          <w:rFonts w:ascii="Arial" w:hAnsi="Arial" w:cs="Arial"/>
          <w:bCs/>
          <w:sz w:val="24"/>
          <w:szCs w:val="24"/>
        </w:rPr>
      </w:pPr>
      <w:r w:rsidRPr="00A658DB">
        <w:rPr>
          <w:rFonts w:ascii="Arial" w:hAnsi="Arial" w:cs="Arial"/>
          <w:bCs/>
          <w:sz w:val="24"/>
          <w:szCs w:val="24"/>
        </w:rPr>
        <w:t>- Obligation de disposer d’une trousse de secours, d’un moyen de communication</w:t>
      </w:r>
    </w:p>
    <w:p w14:paraId="5C9255A9" w14:textId="77777777" w:rsidR="00107411" w:rsidRPr="00A658DB" w:rsidRDefault="00107411" w:rsidP="00107411">
      <w:pPr>
        <w:autoSpaceDE w:val="0"/>
        <w:autoSpaceDN w:val="0"/>
        <w:adjustRightInd w:val="0"/>
        <w:spacing w:after="0" w:line="240" w:lineRule="auto"/>
        <w:rPr>
          <w:rFonts w:ascii="Arial" w:hAnsi="Arial" w:cs="Arial"/>
          <w:sz w:val="24"/>
          <w:szCs w:val="24"/>
        </w:rPr>
      </w:pPr>
      <w:r w:rsidRPr="00A658DB">
        <w:rPr>
          <w:rFonts w:ascii="Arial" w:hAnsi="Arial" w:cs="Arial"/>
          <w:bCs/>
          <w:sz w:val="24"/>
          <w:szCs w:val="24"/>
        </w:rPr>
        <w:t xml:space="preserve">et d’affichage d’un tableau d’organisation des secours ; </w:t>
      </w:r>
      <w:r w:rsidRPr="00A658DB">
        <w:rPr>
          <w:rFonts w:ascii="Arial" w:hAnsi="Arial" w:cs="Arial"/>
          <w:sz w:val="24"/>
          <w:szCs w:val="24"/>
        </w:rPr>
        <w:t>R. 322-4 du CS</w:t>
      </w:r>
    </w:p>
    <w:p w14:paraId="74ED2CA7" w14:textId="77777777" w:rsidR="00107411" w:rsidRPr="00A658DB" w:rsidRDefault="00107411" w:rsidP="00107411">
      <w:pPr>
        <w:autoSpaceDE w:val="0"/>
        <w:autoSpaceDN w:val="0"/>
        <w:adjustRightInd w:val="0"/>
        <w:spacing w:after="0" w:line="240" w:lineRule="auto"/>
        <w:rPr>
          <w:rFonts w:ascii="Arial" w:hAnsi="Arial" w:cs="Arial"/>
          <w:sz w:val="24"/>
          <w:szCs w:val="24"/>
        </w:rPr>
      </w:pPr>
      <w:r w:rsidRPr="00A658DB">
        <w:rPr>
          <w:rFonts w:ascii="Arial" w:hAnsi="Arial" w:cs="Arial"/>
          <w:bCs/>
          <w:sz w:val="24"/>
          <w:szCs w:val="24"/>
        </w:rPr>
        <w:t xml:space="preserve">- Obligation d’informer le Préfet en cas d’accident grave ou de « presque accident ». </w:t>
      </w:r>
      <w:r w:rsidRPr="00A658DB">
        <w:rPr>
          <w:rFonts w:ascii="Arial" w:hAnsi="Arial" w:cs="Arial"/>
          <w:sz w:val="24"/>
          <w:szCs w:val="24"/>
        </w:rPr>
        <w:t>R. 322-6 du CS</w:t>
      </w:r>
    </w:p>
    <w:p w14:paraId="49D6F0F6" w14:textId="77777777" w:rsidR="00107411" w:rsidRPr="00A658DB" w:rsidRDefault="00107411" w:rsidP="00107411">
      <w:pPr>
        <w:autoSpaceDE w:val="0"/>
        <w:autoSpaceDN w:val="0"/>
        <w:adjustRightInd w:val="0"/>
        <w:spacing w:after="0" w:line="240" w:lineRule="auto"/>
        <w:rPr>
          <w:rFonts w:ascii="Arial" w:hAnsi="Arial" w:cs="Arial"/>
          <w:sz w:val="24"/>
          <w:szCs w:val="24"/>
        </w:rPr>
      </w:pPr>
      <w:r w:rsidRPr="00A658DB">
        <w:rPr>
          <w:rFonts w:ascii="Arial" w:hAnsi="Arial" w:cs="Arial"/>
          <w:bCs/>
          <w:sz w:val="24"/>
          <w:szCs w:val="24"/>
        </w:rPr>
        <w:t xml:space="preserve">- Obligation d’informer le pratiquant, par tout moyen, des capacités requises pour la pratique d'une activité physique ou sportive organisée par l'établissement </w:t>
      </w:r>
      <w:r w:rsidRPr="00A658DB">
        <w:rPr>
          <w:rFonts w:ascii="Arial" w:hAnsi="Arial" w:cs="Arial"/>
          <w:sz w:val="24"/>
          <w:szCs w:val="24"/>
        </w:rPr>
        <w:t>;</w:t>
      </w:r>
    </w:p>
    <w:p w14:paraId="55E6F597" w14:textId="77777777" w:rsidR="00107411" w:rsidRPr="00A658DB" w:rsidRDefault="00107411" w:rsidP="00107411">
      <w:pPr>
        <w:autoSpaceDE w:val="0"/>
        <w:autoSpaceDN w:val="0"/>
        <w:adjustRightInd w:val="0"/>
        <w:spacing w:after="0" w:line="240" w:lineRule="auto"/>
        <w:rPr>
          <w:rFonts w:ascii="Arial" w:hAnsi="Arial" w:cs="Arial"/>
          <w:sz w:val="24"/>
          <w:szCs w:val="24"/>
        </w:rPr>
      </w:pPr>
      <w:r w:rsidRPr="00A658DB">
        <w:rPr>
          <w:rFonts w:ascii="Arial" w:hAnsi="Arial" w:cs="Arial"/>
          <w:sz w:val="24"/>
          <w:szCs w:val="24"/>
        </w:rPr>
        <w:t>A. 322-3 du CS</w:t>
      </w:r>
    </w:p>
    <w:p w14:paraId="0BA460F1" w14:textId="77777777" w:rsidR="007F4C76" w:rsidRPr="00A658DB" w:rsidRDefault="007F4C76" w:rsidP="007F4C76">
      <w:pPr>
        <w:spacing w:after="0" w:line="240" w:lineRule="auto"/>
        <w:rPr>
          <w:rFonts w:ascii="Arial" w:eastAsia="Times New Roman" w:hAnsi="Arial" w:cs="Arial"/>
          <w:color w:val="605E5E"/>
          <w:sz w:val="24"/>
          <w:szCs w:val="24"/>
          <w:lang w:eastAsia="fr-FR"/>
        </w:rPr>
      </w:pPr>
    </w:p>
    <w:p w14:paraId="30E039EF" w14:textId="77777777" w:rsidR="007F4C76" w:rsidRPr="00A658DB" w:rsidRDefault="007F4C76" w:rsidP="007F4C76">
      <w:pPr>
        <w:spacing w:after="0" w:line="240" w:lineRule="auto"/>
        <w:rPr>
          <w:rFonts w:ascii="Arial" w:eastAsia="Times New Roman" w:hAnsi="Arial" w:cs="Arial"/>
          <w:color w:val="605E5E"/>
          <w:sz w:val="24"/>
          <w:szCs w:val="24"/>
          <w:u w:val="single"/>
          <w:lang w:eastAsia="fr-FR"/>
        </w:rPr>
      </w:pPr>
    </w:p>
    <w:p w14:paraId="416221EA" w14:textId="77777777" w:rsidR="00E342FB" w:rsidRDefault="00A84F3F" w:rsidP="0009227A">
      <w:pPr>
        <w:autoSpaceDE w:val="0"/>
        <w:autoSpaceDN w:val="0"/>
        <w:adjustRightInd w:val="0"/>
        <w:spacing w:after="0" w:line="240" w:lineRule="auto"/>
        <w:rPr>
          <w:rFonts w:ascii="Arial" w:hAnsi="Arial" w:cs="Arial"/>
          <w:sz w:val="24"/>
          <w:szCs w:val="24"/>
        </w:rPr>
      </w:pPr>
      <w:r>
        <w:rPr>
          <w:rFonts w:ascii="Arial" w:hAnsi="Arial" w:cs="Arial"/>
          <w:sz w:val="24"/>
          <w:szCs w:val="24"/>
        </w:rPr>
        <w:t>Le code du sport ne précise pas davantage les conditions de sécurité applicable aux établissement APS.</w:t>
      </w:r>
    </w:p>
    <w:p w14:paraId="01CB29B6" w14:textId="479E2463" w:rsidR="00E342FB" w:rsidRPr="00E342FB" w:rsidRDefault="00E342FB" w:rsidP="0009227A">
      <w:pPr>
        <w:autoSpaceDE w:val="0"/>
        <w:autoSpaceDN w:val="0"/>
        <w:adjustRightInd w:val="0"/>
        <w:spacing w:after="0" w:line="240" w:lineRule="auto"/>
        <w:rPr>
          <w:rFonts w:ascii="Arial" w:hAnsi="Arial" w:cs="Arial"/>
          <w:b/>
          <w:sz w:val="24"/>
          <w:szCs w:val="24"/>
        </w:rPr>
      </w:pPr>
    </w:p>
    <w:p w14:paraId="18E6C408" w14:textId="3056EF3C" w:rsidR="00E342FB" w:rsidRPr="00E342FB" w:rsidRDefault="00E342FB" w:rsidP="0009227A">
      <w:pPr>
        <w:autoSpaceDE w:val="0"/>
        <w:autoSpaceDN w:val="0"/>
        <w:adjustRightInd w:val="0"/>
        <w:spacing w:after="0" w:line="240" w:lineRule="auto"/>
        <w:rPr>
          <w:rFonts w:ascii="Arial" w:hAnsi="Arial" w:cs="Arial"/>
          <w:b/>
          <w:sz w:val="24"/>
          <w:szCs w:val="24"/>
        </w:rPr>
      </w:pPr>
      <w:r w:rsidRPr="00E342FB">
        <w:rPr>
          <w:rFonts w:ascii="Arial" w:hAnsi="Arial" w:cs="Arial"/>
          <w:b/>
          <w:sz w:val="24"/>
          <w:szCs w:val="24"/>
        </w:rPr>
        <w:t>3 instruction ministérielle</w:t>
      </w:r>
    </w:p>
    <w:p w14:paraId="65B4AFE4" w14:textId="77777777" w:rsidR="00E342FB" w:rsidRDefault="00E342FB" w:rsidP="0009227A">
      <w:pPr>
        <w:autoSpaceDE w:val="0"/>
        <w:autoSpaceDN w:val="0"/>
        <w:adjustRightInd w:val="0"/>
        <w:spacing w:after="0" w:line="240" w:lineRule="auto"/>
        <w:rPr>
          <w:rFonts w:ascii="Arial" w:hAnsi="Arial" w:cs="Arial"/>
          <w:sz w:val="24"/>
          <w:szCs w:val="24"/>
        </w:rPr>
      </w:pPr>
    </w:p>
    <w:p w14:paraId="7A54B0D2" w14:textId="4E1EFF58" w:rsidR="00F56654" w:rsidRDefault="008631E2" w:rsidP="0009227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F56654">
        <w:rPr>
          <w:rFonts w:ascii="Arial" w:hAnsi="Arial" w:cs="Arial"/>
          <w:sz w:val="24"/>
          <w:szCs w:val="24"/>
        </w:rPr>
        <w:t>L</w:t>
      </w:r>
      <w:r w:rsidR="00E342FB">
        <w:rPr>
          <w:rFonts w:ascii="Arial" w:hAnsi="Arial" w:cs="Arial"/>
          <w:sz w:val="24"/>
          <w:szCs w:val="24"/>
        </w:rPr>
        <w:t>es conditions de sécurité applicable aux établissement APS sont précisées dans l’</w:t>
      </w:r>
      <w:r w:rsidR="0009227A" w:rsidRPr="00A658DB">
        <w:rPr>
          <w:rFonts w:ascii="Arial" w:hAnsi="Arial" w:cs="Arial"/>
          <w:bCs/>
          <w:sz w:val="24"/>
          <w:szCs w:val="24"/>
        </w:rPr>
        <w:t>instruction ministérielle (n° DS/DSB2/2012/175 du 24 avril 2012</w:t>
      </w:r>
      <w:r w:rsidR="0009227A" w:rsidRPr="00A658DB">
        <w:rPr>
          <w:rFonts w:ascii="Arial" w:hAnsi="Arial" w:cs="Arial"/>
          <w:sz w:val="24"/>
          <w:szCs w:val="24"/>
        </w:rPr>
        <w:t xml:space="preserve">) relative aux dispositions applicables aux salles de remise en forme </w:t>
      </w:r>
    </w:p>
    <w:p w14:paraId="2A0C83A0" w14:textId="2160BD70" w:rsidR="003901D1" w:rsidRDefault="00F56654" w:rsidP="0009227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Cette instruction </w:t>
      </w:r>
      <w:r w:rsidR="0009227A" w:rsidRPr="00A658DB">
        <w:rPr>
          <w:rFonts w:ascii="Arial" w:hAnsi="Arial" w:cs="Arial"/>
          <w:sz w:val="24"/>
          <w:szCs w:val="24"/>
        </w:rPr>
        <w:t>définit les règles s’imposant</w:t>
      </w:r>
      <w:r>
        <w:rPr>
          <w:rFonts w:ascii="Arial" w:hAnsi="Arial" w:cs="Arial"/>
          <w:sz w:val="24"/>
          <w:szCs w:val="24"/>
        </w:rPr>
        <w:t xml:space="preserve"> aux salles de remise en forme</w:t>
      </w:r>
      <w:r w:rsidR="0009227A" w:rsidRPr="00A658DB">
        <w:rPr>
          <w:rFonts w:ascii="Arial" w:hAnsi="Arial" w:cs="Arial"/>
          <w:sz w:val="24"/>
          <w:szCs w:val="24"/>
        </w:rPr>
        <w:t>, avec notamment des précisions sur la qualification de l’encadrement</w:t>
      </w:r>
      <w:r>
        <w:rPr>
          <w:rFonts w:ascii="Arial" w:hAnsi="Arial" w:cs="Arial"/>
          <w:sz w:val="24"/>
          <w:szCs w:val="24"/>
        </w:rPr>
        <w:t xml:space="preserve"> et </w:t>
      </w:r>
      <w:r w:rsidR="0009227A" w:rsidRPr="00A658DB">
        <w:rPr>
          <w:rFonts w:ascii="Arial" w:hAnsi="Arial" w:cs="Arial"/>
          <w:sz w:val="24"/>
          <w:szCs w:val="24"/>
        </w:rPr>
        <w:t>les nouvelles dispositions applicables aux activités</w:t>
      </w:r>
      <w:r w:rsidR="008631E2">
        <w:rPr>
          <w:rFonts w:ascii="Arial" w:hAnsi="Arial" w:cs="Arial"/>
          <w:sz w:val="24"/>
          <w:szCs w:val="24"/>
        </w:rPr>
        <w:t xml:space="preserve">. </w:t>
      </w:r>
    </w:p>
    <w:p w14:paraId="4BFD6272" w14:textId="52B69684" w:rsidR="00F56654" w:rsidRDefault="00F56654" w:rsidP="0009227A">
      <w:pPr>
        <w:autoSpaceDE w:val="0"/>
        <w:autoSpaceDN w:val="0"/>
        <w:adjustRightInd w:val="0"/>
        <w:spacing w:after="0" w:line="240" w:lineRule="auto"/>
        <w:rPr>
          <w:rFonts w:ascii="Arial" w:hAnsi="Arial" w:cs="Arial"/>
          <w:sz w:val="24"/>
          <w:szCs w:val="24"/>
        </w:rPr>
      </w:pPr>
    </w:p>
    <w:p w14:paraId="41B91D65" w14:textId="6D50F10C" w:rsidR="00F56654" w:rsidRDefault="00F56654" w:rsidP="0009227A">
      <w:pPr>
        <w:autoSpaceDE w:val="0"/>
        <w:autoSpaceDN w:val="0"/>
        <w:adjustRightInd w:val="0"/>
        <w:spacing w:after="0" w:line="240" w:lineRule="auto"/>
        <w:rPr>
          <w:rFonts w:ascii="Arial" w:hAnsi="Arial" w:cs="Arial"/>
          <w:b/>
          <w:bCs/>
          <w:sz w:val="24"/>
          <w:szCs w:val="24"/>
        </w:rPr>
      </w:pPr>
      <w:r w:rsidRPr="00F56654">
        <w:rPr>
          <w:rFonts w:ascii="Arial" w:hAnsi="Arial" w:cs="Arial"/>
          <w:b/>
          <w:bCs/>
          <w:sz w:val="24"/>
          <w:szCs w:val="24"/>
        </w:rPr>
        <w:t xml:space="preserve">4 Norme AFNOR XP S52-412 </w:t>
      </w:r>
    </w:p>
    <w:p w14:paraId="553C5271" w14:textId="77777777" w:rsidR="00F56654" w:rsidRPr="00F56654" w:rsidRDefault="00F56654" w:rsidP="0009227A">
      <w:pPr>
        <w:autoSpaceDE w:val="0"/>
        <w:autoSpaceDN w:val="0"/>
        <w:adjustRightInd w:val="0"/>
        <w:spacing w:after="0" w:line="240" w:lineRule="auto"/>
        <w:rPr>
          <w:rFonts w:ascii="Arial" w:hAnsi="Arial" w:cs="Arial"/>
          <w:b/>
          <w:bCs/>
          <w:sz w:val="24"/>
          <w:szCs w:val="24"/>
        </w:rPr>
      </w:pPr>
    </w:p>
    <w:p w14:paraId="2E85ECC1" w14:textId="5BE38596" w:rsidR="0009227A" w:rsidRDefault="008631E2" w:rsidP="0009227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Il y est fait</w:t>
      </w:r>
      <w:r w:rsidR="003901D1">
        <w:rPr>
          <w:rFonts w:ascii="Arial" w:hAnsi="Arial" w:cs="Arial"/>
          <w:sz w:val="24"/>
          <w:szCs w:val="24"/>
        </w:rPr>
        <w:t xml:space="preserve"> dans</w:t>
      </w:r>
      <w:r>
        <w:rPr>
          <w:rFonts w:ascii="Arial" w:hAnsi="Arial" w:cs="Arial"/>
          <w:sz w:val="24"/>
          <w:szCs w:val="24"/>
        </w:rPr>
        <w:t xml:space="preserve"> </w:t>
      </w:r>
      <w:r w:rsidR="00F56654">
        <w:rPr>
          <w:rFonts w:ascii="Arial" w:hAnsi="Arial" w:cs="Arial"/>
          <w:sz w:val="24"/>
          <w:szCs w:val="24"/>
        </w:rPr>
        <w:t>l’</w:t>
      </w:r>
      <w:r>
        <w:rPr>
          <w:rFonts w:ascii="Arial" w:hAnsi="Arial" w:cs="Arial"/>
          <w:sz w:val="24"/>
          <w:szCs w:val="24"/>
        </w:rPr>
        <w:t>instruction</w:t>
      </w:r>
      <w:r w:rsidR="00F56654">
        <w:rPr>
          <w:rFonts w:ascii="Arial" w:hAnsi="Arial" w:cs="Arial"/>
          <w:sz w:val="24"/>
          <w:szCs w:val="24"/>
        </w:rPr>
        <w:t xml:space="preserve"> précédemment citée </w:t>
      </w:r>
      <w:r>
        <w:rPr>
          <w:rFonts w:ascii="Arial" w:hAnsi="Arial" w:cs="Arial"/>
          <w:sz w:val="24"/>
          <w:szCs w:val="24"/>
        </w:rPr>
        <w:t>référence à</w:t>
      </w:r>
      <w:r w:rsidR="0009227A" w:rsidRPr="00A658DB">
        <w:rPr>
          <w:rFonts w:ascii="Arial" w:hAnsi="Arial" w:cs="Arial"/>
          <w:sz w:val="24"/>
          <w:szCs w:val="24"/>
        </w:rPr>
        <w:t xml:space="preserve"> la norme AFNOR d’application volontaire La </w:t>
      </w:r>
      <w:r w:rsidR="0009227A" w:rsidRPr="00A658DB">
        <w:rPr>
          <w:rFonts w:ascii="Arial" w:hAnsi="Arial" w:cs="Arial"/>
          <w:bCs/>
          <w:sz w:val="24"/>
          <w:szCs w:val="24"/>
        </w:rPr>
        <w:t xml:space="preserve">norme XP S52-412 </w:t>
      </w:r>
      <w:r w:rsidR="0009227A" w:rsidRPr="00A658DB">
        <w:rPr>
          <w:rFonts w:ascii="Arial" w:hAnsi="Arial" w:cs="Arial"/>
          <w:sz w:val="24"/>
          <w:szCs w:val="24"/>
        </w:rPr>
        <w:t>« Salles de remise en forme</w:t>
      </w:r>
      <w:r w:rsidR="003901D1">
        <w:rPr>
          <w:rFonts w:ascii="Arial" w:hAnsi="Arial" w:cs="Arial"/>
          <w:sz w:val="24"/>
          <w:szCs w:val="24"/>
        </w:rPr>
        <w:t> »</w:t>
      </w:r>
      <w:r w:rsidR="0009227A" w:rsidRPr="00A658DB">
        <w:rPr>
          <w:rFonts w:ascii="Arial" w:hAnsi="Arial" w:cs="Arial"/>
          <w:sz w:val="24"/>
          <w:szCs w:val="24"/>
        </w:rPr>
        <w:t> :</w:t>
      </w:r>
      <w:r w:rsidR="003901D1">
        <w:rPr>
          <w:rFonts w:ascii="Arial" w:hAnsi="Arial" w:cs="Arial"/>
          <w:sz w:val="24"/>
          <w:szCs w:val="24"/>
        </w:rPr>
        <w:t xml:space="preserve"> Dans cette norme sont précisées les conditions d’accés : </w:t>
      </w:r>
    </w:p>
    <w:p w14:paraId="36B52129" w14:textId="5DC5EB8C" w:rsidR="00CB7A5D" w:rsidRDefault="00CB7A5D" w:rsidP="0009227A">
      <w:pPr>
        <w:autoSpaceDE w:val="0"/>
        <w:autoSpaceDN w:val="0"/>
        <w:adjustRightInd w:val="0"/>
        <w:spacing w:after="0" w:line="240" w:lineRule="auto"/>
        <w:rPr>
          <w:rFonts w:ascii="Arial" w:hAnsi="Arial" w:cs="Arial"/>
          <w:sz w:val="24"/>
          <w:szCs w:val="24"/>
        </w:rPr>
      </w:pPr>
    </w:p>
    <w:p w14:paraId="09550A03" w14:textId="6D627B21" w:rsidR="00CB7A5D" w:rsidRDefault="003901D1" w:rsidP="00CB7A5D">
      <w:pPr>
        <w:autoSpaceDE w:val="0"/>
        <w:autoSpaceDN w:val="0"/>
        <w:adjustRightInd w:val="0"/>
        <w:spacing w:after="0" w:line="240" w:lineRule="auto"/>
        <w:rPr>
          <w:rFonts w:ascii="Helvetica-Bold" w:hAnsi="Helvetica-Bold" w:cs="Helvetica-Bold"/>
          <w:b/>
          <w:bCs/>
        </w:rPr>
      </w:pPr>
      <w:r>
        <w:rPr>
          <w:rFonts w:ascii="Helvetica-Bold" w:hAnsi="Helvetica-Bold" w:cs="Helvetica-Bold"/>
          <w:b/>
          <w:bCs/>
        </w:rPr>
        <w:t xml:space="preserve">« Article </w:t>
      </w:r>
      <w:r w:rsidR="00CB7A5D">
        <w:rPr>
          <w:rFonts w:ascii="Helvetica-Bold" w:hAnsi="Helvetica-Bold" w:cs="Helvetica-Bold"/>
          <w:b/>
          <w:bCs/>
        </w:rPr>
        <w:t>6.3 Accès à la salle</w:t>
      </w:r>
    </w:p>
    <w:p w14:paraId="760D24D3" w14:textId="41104C33" w:rsidR="00CB7A5D" w:rsidRDefault="00CB7A5D" w:rsidP="00CB7A5D">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Pour les salles de type 1 et de type 2 (pratique encadrée de façon permanente ou non ), l’accès doit être contrôlé par une personne présente physiquement susceptible de porter les premiers secours et/ou d’alerter les secours en cas de besoin.</w:t>
      </w:r>
      <w:r w:rsidR="003901D1">
        <w:rPr>
          <w:rFonts w:ascii="Helvetica" w:hAnsi="Helvetica" w:cs="Helvetica"/>
          <w:sz w:val="20"/>
          <w:szCs w:val="20"/>
        </w:rPr>
        <w:t> »</w:t>
      </w:r>
    </w:p>
    <w:p w14:paraId="4A616BE7" w14:textId="77777777" w:rsidR="00CB7A5D" w:rsidRDefault="00CB7A5D" w:rsidP="0009227A">
      <w:pPr>
        <w:autoSpaceDE w:val="0"/>
        <w:autoSpaceDN w:val="0"/>
        <w:adjustRightInd w:val="0"/>
        <w:spacing w:after="0" w:line="240" w:lineRule="auto"/>
        <w:rPr>
          <w:rFonts w:ascii="Arial" w:hAnsi="Arial" w:cs="Arial"/>
          <w:sz w:val="24"/>
          <w:szCs w:val="24"/>
        </w:rPr>
      </w:pPr>
    </w:p>
    <w:p w14:paraId="23078CF7" w14:textId="2D921187" w:rsidR="0009227A" w:rsidRDefault="0009227A" w:rsidP="0009227A">
      <w:pPr>
        <w:autoSpaceDE w:val="0"/>
        <w:autoSpaceDN w:val="0"/>
        <w:adjustRightInd w:val="0"/>
        <w:spacing w:after="0" w:line="240" w:lineRule="auto"/>
        <w:rPr>
          <w:rFonts w:ascii="Arial" w:hAnsi="Arial" w:cs="Arial"/>
          <w:sz w:val="24"/>
          <w:szCs w:val="24"/>
        </w:rPr>
      </w:pPr>
      <w:r w:rsidRPr="00A658DB">
        <w:rPr>
          <w:rFonts w:ascii="Arial" w:hAnsi="Arial" w:cs="Arial"/>
          <w:sz w:val="24"/>
          <w:szCs w:val="24"/>
        </w:rPr>
        <w:t xml:space="preserve">Bien que d’application volontaire, </w:t>
      </w:r>
      <w:r w:rsidR="003901D1">
        <w:rPr>
          <w:rFonts w:ascii="Arial" w:hAnsi="Arial" w:cs="Arial"/>
          <w:sz w:val="24"/>
          <w:szCs w:val="24"/>
        </w:rPr>
        <w:t>cette norme</w:t>
      </w:r>
      <w:r w:rsidRPr="00A658DB">
        <w:rPr>
          <w:rFonts w:ascii="Arial" w:hAnsi="Arial" w:cs="Arial"/>
          <w:sz w:val="24"/>
          <w:szCs w:val="24"/>
        </w:rPr>
        <w:t xml:space="preserve"> constitue une référence pour les juridictions dans le cadre d’un litige opposant une victime au gestionnaire de la salle. </w:t>
      </w:r>
      <w:r w:rsidRPr="00A658DB">
        <w:rPr>
          <w:rFonts w:ascii="Arial" w:hAnsi="Arial" w:cs="Arial"/>
          <w:bCs/>
          <w:sz w:val="24"/>
          <w:szCs w:val="24"/>
        </w:rPr>
        <w:t xml:space="preserve">Aussi la norme permet, pour partie, de répondre à l’obligation générale de sécurité </w:t>
      </w:r>
      <w:r w:rsidRPr="00A658DB">
        <w:rPr>
          <w:rFonts w:ascii="Arial" w:hAnsi="Arial" w:cs="Arial"/>
          <w:sz w:val="24"/>
          <w:szCs w:val="24"/>
        </w:rPr>
        <w:t>(article L. 421-3 du code de</w:t>
      </w:r>
      <w:r w:rsidR="00E342FB">
        <w:rPr>
          <w:rFonts w:ascii="Arial" w:hAnsi="Arial" w:cs="Arial"/>
          <w:sz w:val="24"/>
          <w:szCs w:val="24"/>
        </w:rPr>
        <w:t xml:space="preserve"> </w:t>
      </w:r>
      <w:r w:rsidRPr="00A658DB">
        <w:rPr>
          <w:rFonts w:ascii="Arial" w:hAnsi="Arial" w:cs="Arial"/>
          <w:sz w:val="24"/>
          <w:szCs w:val="24"/>
        </w:rPr>
        <w:t>la consommation</w:t>
      </w:r>
      <w:r w:rsidR="00A84F3F">
        <w:rPr>
          <w:rFonts w:ascii="Arial" w:hAnsi="Arial" w:cs="Arial"/>
          <w:sz w:val="24"/>
          <w:szCs w:val="24"/>
        </w:rPr>
        <w:t xml:space="preserve"> ci-dessus mentionné</w:t>
      </w:r>
      <w:r w:rsidRPr="00A658DB">
        <w:rPr>
          <w:rFonts w:ascii="Arial" w:hAnsi="Arial" w:cs="Arial"/>
          <w:sz w:val="24"/>
          <w:szCs w:val="24"/>
        </w:rPr>
        <w:t>).</w:t>
      </w:r>
    </w:p>
    <w:p w14:paraId="7AA9FC1F" w14:textId="1BCBB2C5" w:rsidR="00A8579C" w:rsidRDefault="00A8579C" w:rsidP="0009227A">
      <w:pPr>
        <w:autoSpaceDE w:val="0"/>
        <w:autoSpaceDN w:val="0"/>
        <w:adjustRightInd w:val="0"/>
        <w:spacing w:after="0" w:line="240" w:lineRule="auto"/>
        <w:rPr>
          <w:rFonts w:ascii="Arial" w:hAnsi="Arial" w:cs="Arial"/>
          <w:sz w:val="24"/>
          <w:szCs w:val="24"/>
        </w:rPr>
      </w:pPr>
    </w:p>
    <w:p w14:paraId="6ADAD539" w14:textId="40C3D3B6" w:rsidR="00A8579C" w:rsidRDefault="00A8579C" w:rsidP="00A8579C">
      <w:pPr>
        <w:tabs>
          <w:tab w:val="left" w:pos="108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0201B8E2" w14:textId="2F53E3D3" w:rsidR="00A8579C" w:rsidRPr="001154BE" w:rsidRDefault="00A8579C" w:rsidP="00A8579C">
      <w:pPr>
        <w:autoSpaceDE w:val="0"/>
        <w:autoSpaceDN w:val="0"/>
        <w:adjustRightInd w:val="0"/>
        <w:spacing w:after="0" w:line="240" w:lineRule="auto"/>
        <w:rPr>
          <w:rFonts w:ascii="Arial" w:hAnsi="Arial" w:cs="Arial"/>
          <w:sz w:val="24"/>
          <w:szCs w:val="24"/>
        </w:rPr>
      </w:pPr>
      <w:r w:rsidRPr="001154BE">
        <w:rPr>
          <w:rFonts w:ascii="Arial" w:hAnsi="Arial" w:cs="Arial"/>
          <w:sz w:val="24"/>
          <w:szCs w:val="24"/>
        </w:rPr>
        <w:t xml:space="preserve">La norme XP S52 </w:t>
      </w:r>
      <w:r w:rsidRPr="001154BE">
        <w:rPr>
          <w:rFonts w:ascii="Arial" w:hAnsi="Arial" w:cs="Arial"/>
          <w:b/>
          <w:bCs/>
          <w:sz w:val="24"/>
          <w:szCs w:val="24"/>
        </w:rPr>
        <w:t>deviendra caduque</w:t>
      </w:r>
      <w:r w:rsidRPr="001154BE">
        <w:rPr>
          <w:rFonts w:ascii="Arial" w:hAnsi="Arial" w:cs="Arial"/>
          <w:sz w:val="24"/>
          <w:szCs w:val="24"/>
        </w:rPr>
        <w:t xml:space="preserve"> est sera remplacée par la nouvelle norme Européenne</w:t>
      </w:r>
      <w:r w:rsidR="001154BE">
        <w:rPr>
          <w:rFonts w:ascii="Arial" w:hAnsi="Arial" w:cs="Arial"/>
          <w:sz w:val="24"/>
          <w:szCs w:val="24"/>
        </w:rPr>
        <w:t xml:space="preserve">. </w:t>
      </w:r>
      <w:r w:rsidRPr="001154BE">
        <w:rPr>
          <w:rFonts w:ascii="Arial" w:hAnsi="Arial" w:cs="Arial"/>
          <w:sz w:val="24"/>
          <w:szCs w:val="24"/>
        </w:rPr>
        <w:t xml:space="preserve">Cette   Norme européenne </w:t>
      </w:r>
      <w:r w:rsidR="00B6662E" w:rsidRPr="001154BE">
        <w:rPr>
          <w:rFonts w:ascii="Arial" w:hAnsi="Arial" w:cs="Arial"/>
          <w:sz w:val="24"/>
          <w:szCs w:val="24"/>
        </w:rPr>
        <w:t xml:space="preserve">EN </w:t>
      </w:r>
      <w:r w:rsidR="00DC0D96" w:rsidRPr="001154BE">
        <w:rPr>
          <w:rFonts w:ascii="Arial" w:hAnsi="Arial" w:cs="Arial"/>
          <w:sz w:val="24"/>
          <w:szCs w:val="24"/>
        </w:rPr>
        <w:t>17229 :2019 devra</w:t>
      </w:r>
      <w:r w:rsidRPr="001154BE">
        <w:rPr>
          <w:rFonts w:ascii="Arial" w:hAnsi="Arial" w:cs="Arial"/>
          <w:sz w:val="24"/>
          <w:szCs w:val="24"/>
        </w:rPr>
        <w:t xml:space="preserve"> recevoir le statut de norme nationale, soit par publication d'un texte identique, soit par entérinement, au plus tard en décembre 2019, et toutes les normes nationales en contradiction devront être retirées au plus tard en décembre 2019.</w:t>
      </w:r>
    </w:p>
    <w:p w14:paraId="28C6713C" w14:textId="5FF2C431" w:rsidR="00E342FB" w:rsidRDefault="00E342FB" w:rsidP="0009227A">
      <w:pPr>
        <w:autoSpaceDE w:val="0"/>
        <w:autoSpaceDN w:val="0"/>
        <w:adjustRightInd w:val="0"/>
        <w:spacing w:after="0" w:line="240" w:lineRule="auto"/>
        <w:rPr>
          <w:rFonts w:ascii="Arial" w:hAnsi="Arial" w:cs="Arial"/>
          <w:sz w:val="24"/>
          <w:szCs w:val="24"/>
        </w:rPr>
      </w:pPr>
    </w:p>
    <w:p w14:paraId="36CC180C" w14:textId="138F74A6" w:rsidR="00E342FB" w:rsidRPr="00F56654" w:rsidRDefault="00F56654" w:rsidP="00E342FB">
      <w:pPr>
        <w:spacing w:before="100" w:beforeAutospacing="1" w:after="100" w:afterAutospacing="1" w:line="240" w:lineRule="auto"/>
        <w:rPr>
          <w:rFonts w:ascii="Arial" w:hAnsi="Arial" w:cs="Arial"/>
          <w:b/>
          <w:bCs/>
          <w:sz w:val="24"/>
          <w:szCs w:val="24"/>
        </w:rPr>
      </w:pPr>
      <w:r w:rsidRPr="00F56654">
        <w:rPr>
          <w:rFonts w:ascii="Arial" w:hAnsi="Arial" w:cs="Arial"/>
          <w:b/>
          <w:bCs/>
          <w:sz w:val="24"/>
          <w:szCs w:val="24"/>
        </w:rPr>
        <w:t xml:space="preserve">5 </w:t>
      </w:r>
      <w:r w:rsidR="00E342FB" w:rsidRPr="00F56654">
        <w:rPr>
          <w:rFonts w:ascii="Arial" w:hAnsi="Arial" w:cs="Arial"/>
          <w:b/>
          <w:bCs/>
          <w:sz w:val="24"/>
          <w:szCs w:val="24"/>
        </w:rPr>
        <w:t xml:space="preserve"> </w:t>
      </w:r>
      <w:hyperlink r:id="rId5" w:history="1">
        <w:r w:rsidR="00E342FB" w:rsidRPr="00F56654">
          <w:rPr>
            <w:rStyle w:val="Lienhypertexte"/>
            <w:rFonts w:ascii="Arial" w:hAnsi="Arial" w:cs="Arial"/>
            <w:b/>
            <w:bCs/>
            <w:color w:val="auto"/>
            <w:sz w:val="24"/>
            <w:szCs w:val="24"/>
            <w:u w:val="none"/>
          </w:rPr>
          <w:t>Règlement de sécurité contre les risques d'incendie et de panique dans les établissements recevant du public (ERP) approuvé par arrêté du 25 juin 1980.</w:t>
        </w:r>
      </w:hyperlink>
    </w:p>
    <w:p w14:paraId="7F5D6AE2" w14:textId="77777777" w:rsidR="00E342FB" w:rsidRDefault="00E342FB" w:rsidP="0009227A">
      <w:pPr>
        <w:autoSpaceDE w:val="0"/>
        <w:autoSpaceDN w:val="0"/>
        <w:adjustRightInd w:val="0"/>
        <w:spacing w:after="0" w:line="240" w:lineRule="auto"/>
        <w:rPr>
          <w:rFonts w:ascii="Arial" w:hAnsi="Arial" w:cs="Arial"/>
          <w:sz w:val="24"/>
          <w:szCs w:val="24"/>
        </w:rPr>
      </w:pPr>
    </w:p>
    <w:p w14:paraId="5371D864" w14:textId="4057E214"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Pendant la présence du public, le service de sécurité incendie est composé selon le type, la catégorie et les caractéristiques des établissements</w:t>
      </w:r>
      <w:r w:rsidR="00784C0A">
        <w:rPr>
          <w:rFonts w:ascii="Arial" w:eastAsia="Times New Roman" w:hAnsi="Arial" w:cs="Arial"/>
          <w:color w:val="000000"/>
          <w:sz w:val="24"/>
          <w:szCs w:val="24"/>
          <w:lang w:eastAsia="fr-FR"/>
        </w:rPr>
        <w:t xml:space="preserve">. </w:t>
      </w:r>
    </w:p>
    <w:p w14:paraId="63273513" w14:textId="13672BE3" w:rsidR="00592F1A" w:rsidRPr="00A658DB" w:rsidRDefault="00784C0A" w:rsidP="00592F1A">
      <w:pPr>
        <w:spacing w:before="180" w:after="180" w:line="240" w:lineRule="auto"/>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Cependant </w:t>
      </w:r>
      <w:r w:rsidR="00592F1A" w:rsidRPr="00A658DB">
        <w:rPr>
          <w:rFonts w:ascii="Arial" w:eastAsia="Times New Roman" w:hAnsi="Arial" w:cs="Arial"/>
          <w:color w:val="000000"/>
          <w:sz w:val="24"/>
          <w:szCs w:val="24"/>
          <w:lang w:eastAsia="fr-FR"/>
        </w:rPr>
        <w:t xml:space="preserve">Il peut être admis qu'en atténuation </w:t>
      </w:r>
      <w:r>
        <w:rPr>
          <w:rFonts w:ascii="Arial" w:eastAsia="Times New Roman" w:hAnsi="Arial" w:cs="Arial"/>
          <w:color w:val="000000"/>
          <w:sz w:val="24"/>
          <w:szCs w:val="24"/>
          <w:lang w:eastAsia="fr-FR"/>
        </w:rPr>
        <w:t xml:space="preserve">de ces </w:t>
      </w:r>
      <w:r w:rsidR="00DC0D96">
        <w:rPr>
          <w:rFonts w:ascii="Arial" w:eastAsia="Times New Roman" w:hAnsi="Arial" w:cs="Arial"/>
          <w:color w:val="000000"/>
          <w:sz w:val="24"/>
          <w:szCs w:val="24"/>
          <w:lang w:eastAsia="fr-FR"/>
        </w:rPr>
        <w:t>conditions de</w:t>
      </w:r>
      <w:r>
        <w:rPr>
          <w:rFonts w:ascii="Arial" w:eastAsia="Times New Roman" w:hAnsi="Arial" w:cs="Arial"/>
          <w:color w:val="000000"/>
          <w:sz w:val="24"/>
          <w:szCs w:val="24"/>
          <w:lang w:eastAsia="fr-FR"/>
        </w:rPr>
        <w:t xml:space="preserve"> surveillance  </w:t>
      </w:r>
      <w:r w:rsidR="00592F1A" w:rsidRPr="00A658DB">
        <w:rPr>
          <w:rFonts w:ascii="Arial" w:eastAsia="Times New Roman" w:hAnsi="Arial" w:cs="Arial"/>
          <w:color w:val="000000"/>
          <w:sz w:val="24"/>
          <w:szCs w:val="24"/>
          <w:lang w:eastAsia="fr-FR"/>
        </w:rPr>
        <w:t xml:space="preserve"> une convention soit signée entre l'exploitant et un ou des utilisateurs de l'établissement pour organiser le service de sécurité lors de manifestations ou d'activités dans les établissements autres que ceux de la 1re catégorie</w:t>
      </w:r>
      <w:r>
        <w:rPr>
          <w:rFonts w:ascii="Arial" w:eastAsia="Times New Roman" w:hAnsi="Arial" w:cs="Arial"/>
          <w:color w:val="000000"/>
          <w:sz w:val="24"/>
          <w:szCs w:val="24"/>
          <w:lang w:eastAsia="fr-FR"/>
        </w:rPr>
        <w:t xml:space="preserve"> (ERP 1 plus de 1500 personnes)</w:t>
      </w:r>
      <w:r w:rsidR="00592F1A" w:rsidRPr="00A658DB">
        <w:rPr>
          <w:rFonts w:ascii="Arial" w:eastAsia="Times New Roman" w:hAnsi="Arial" w:cs="Arial"/>
          <w:color w:val="000000"/>
          <w:sz w:val="24"/>
          <w:szCs w:val="24"/>
          <w:lang w:eastAsia="fr-FR"/>
        </w:rPr>
        <w:t>, sans hébergement, disposant d'une alarme générale ne nécessitant pas une surveillance humaine et dont l'effectif total n'excède pas 300 personnes.</w:t>
      </w:r>
    </w:p>
    <w:p w14:paraId="722C0ABE" w14:textId="72D607B0"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 xml:space="preserve">L'organisateur signataire de cette convention doit être capable d'assurer les missions définies au paragraphe deux </w:t>
      </w:r>
      <w:r w:rsidR="00DC0D96" w:rsidRPr="00A658DB">
        <w:rPr>
          <w:rFonts w:ascii="Arial" w:eastAsia="Times New Roman" w:hAnsi="Arial" w:cs="Arial"/>
          <w:color w:val="000000"/>
          <w:sz w:val="24"/>
          <w:szCs w:val="24"/>
          <w:lang w:eastAsia="fr-FR"/>
        </w:rPr>
        <w:t>ont</w:t>
      </w:r>
      <w:r w:rsidRPr="00A658DB">
        <w:rPr>
          <w:rFonts w:ascii="Arial" w:eastAsia="Times New Roman" w:hAnsi="Arial" w:cs="Arial"/>
          <w:color w:val="000000"/>
          <w:sz w:val="24"/>
          <w:szCs w:val="24"/>
          <w:lang w:eastAsia="fr-FR"/>
        </w:rPr>
        <w:t>, b et c du présent article.</w:t>
      </w:r>
    </w:p>
    <w:p w14:paraId="1EA509FF" w14:textId="77777777"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En matière de risque d'incendie et de panique la convention doit comporter les points suivants :</w:t>
      </w:r>
    </w:p>
    <w:p w14:paraId="3C7D2F90" w14:textId="77777777"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 l'identité de la ou des personnes assurant les missions définies ci-dessus ;</w:t>
      </w:r>
    </w:p>
    <w:p w14:paraId="29967C6F" w14:textId="77777777"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 la ou les activités autorisées ;</w:t>
      </w:r>
    </w:p>
    <w:p w14:paraId="0D306EFE" w14:textId="77777777"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 l'effectif maximal autorisé ;</w:t>
      </w:r>
    </w:p>
    <w:p w14:paraId="161EB063" w14:textId="77777777"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 les périodes, les jours ou les heures d'utilisation ;</w:t>
      </w:r>
    </w:p>
    <w:p w14:paraId="32617C97" w14:textId="77777777"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 les dispositions relatives à la sécurité (consignes et moyens de secours mis à disposition) ;</w:t>
      </w:r>
    </w:p>
    <w:p w14:paraId="60F5704A" w14:textId="77777777"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 les coordonnées de la (des) personne(s) à contacter en cas d'urgence.</w:t>
      </w:r>
    </w:p>
    <w:p w14:paraId="42E1B301" w14:textId="77777777"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Par la signature de cette convention l'organisateur certifie notamment qu'il a :</w:t>
      </w:r>
    </w:p>
    <w:p w14:paraId="679D0B52" w14:textId="77777777"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 pris connaissance des consignes générales et particulières de sécurité ainsi que des éventuelles consignes particulières données par l'exploitant et s'engage à les respecter ;</w:t>
      </w:r>
    </w:p>
    <w:p w14:paraId="0EC84074" w14:textId="77777777"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 procédé avec l'exploitant à une visite de l'établissement et à une reconnaissance des voies d'accès et des issues de secours ;</w:t>
      </w:r>
    </w:p>
    <w:p w14:paraId="335D58B1" w14:textId="77777777"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 reçu de l'exploitant une information sur la mise en œuvre de l'ensemble des moyens de secours dont dispose l'établissement.</w:t>
      </w:r>
    </w:p>
    <w:p w14:paraId="1F203AC5" w14:textId="781D6EE9" w:rsidR="00592F1A" w:rsidRPr="00A658DB" w:rsidRDefault="00592F1A" w:rsidP="00592F1A">
      <w:pPr>
        <w:spacing w:before="180" w:after="180" w:line="240" w:lineRule="auto"/>
        <w:rPr>
          <w:rFonts w:ascii="Arial" w:eastAsia="Times New Roman" w:hAnsi="Arial" w:cs="Arial"/>
          <w:color w:val="000000"/>
          <w:sz w:val="24"/>
          <w:szCs w:val="24"/>
          <w:lang w:eastAsia="fr-FR"/>
        </w:rPr>
      </w:pPr>
      <w:r w:rsidRPr="00A658DB">
        <w:rPr>
          <w:rFonts w:ascii="Arial" w:eastAsia="Times New Roman" w:hAnsi="Arial" w:cs="Arial"/>
          <w:color w:val="000000"/>
          <w:sz w:val="24"/>
          <w:szCs w:val="24"/>
          <w:lang w:eastAsia="fr-FR"/>
        </w:rPr>
        <w:t xml:space="preserve">Un exemplaire de cette convention doit être annexé au registre de sécurité. </w:t>
      </w:r>
    </w:p>
    <w:p w14:paraId="3BD2E0D0" w14:textId="42ED69BB" w:rsidR="00587F1D" w:rsidRPr="001154BE" w:rsidRDefault="00587F1D" w:rsidP="00855452">
      <w:pPr>
        <w:autoSpaceDE w:val="0"/>
        <w:autoSpaceDN w:val="0"/>
        <w:adjustRightInd w:val="0"/>
        <w:spacing w:after="0" w:line="240" w:lineRule="auto"/>
        <w:rPr>
          <w:rFonts w:ascii="Arial" w:hAnsi="Arial" w:cs="Arial"/>
          <w:i/>
          <w:iCs/>
          <w:sz w:val="24"/>
          <w:szCs w:val="24"/>
        </w:rPr>
      </w:pPr>
    </w:p>
    <w:p w14:paraId="28FE067F" w14:textId="44D902C7" w:rsidR="00B95296" w:rsidRPr="001154BE" w:rsidRDefault="001154BE" w:rsidP="00855452">
      <w:pPr>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 xml:space="preserve">Impacte et mesures </w:t>
      </w:r>
    </w:p>
    <w:p w14:paraId="496861FF" w14:textId="340B1360" w:rsidR="00587F1D" w:rsidRPr="00A658DB" w:rsidRDefault="00587F1D" w:rsidP="00855452">
      <w:pPr>
        <w:autoSpaceDE w:val="0"/>
        <w:autoSpaceDN w:val="0"/>
        <w:adjustRightInd w:val="0"/>
        <w:spacing w:after="0" w:line="240" w:lineRule="auto"/>
        <w:rPr>
          <w:rFonts w:ascii="Arial" w:hAnsi="Arial" w:cs="Arial"/>
          <w:i/>
          <w:iCs/>
          <w:sz w:val="24"/>
          <w:szCs w:val="24"/>
        </w:rPr>
      </w:pPr>
    </w:p>
    <w:p w14:paraId="64727481" w14:textId="72E52D60" w:rsidR="00B95296" w:rsidRPr="001154BE" w:rsidRDefault="00B95296" w:rsidP="00B95296">
      <w:pPr>
        <w:autoSpaceDE w:val="0"/>
        <w:autoSpaceDN w:val="0"/>
        <w:adjustRightInd w:val="0"/>
        <w:spacing w:after="0" w:line="240" w:lineRule="auto"/>
        <w:rPr>
          <w:rFonts w:ascii="Arial" w:hAnsi="Arial" w:cs="Arial"/>
          <w:sz w:val="24"/>
          <w:szCs w:val="24"/>
        </w:rPr>
      </w:pPr>
      <w:r w:rsidRPr="001154BE">
        <w:rPr>
          <w:rFonts w:ascii="Arial" w:hAnsi="Arial" w:cs="Arial"/>
          <w:sz w:val="24"/>
          <w:szCs w:val="24"/>
        </w:rPr>
        <w:t xml:space="preserve">DONC, de la conjonction de ces </w:t>
      </w:r>
      <w:r w:rsidR="00D51759" w:rsidRPr="001154BE">
        <w:rPr>
          <w:rFonts w:ascii="Arial" w:hAnsi="Arial" w:cs="Arial"/>
          <w:sz w:val="24"/>
          <w:szCs w:val="24"/>
        </w:rPr>
        <w:t>différents</w:t>
      </w:r>
      <w:r w:rsidRPr="001154BE">
        <w:rPr>
          <w:rFonts w:ascii="Arial" w:hAnsi="Arial" w:cs="Arial"/>
          <w:sz w:val="24"/>
          <w:szCs w:val="24"/>
        </w:rPr>
        <w:t xml:space="preserve"> textes, il ressort, qu’une salle de remise en forme doit</w:t>
      </w:r>
      <w:r w:rsidR="00F56654" w:rsidRPr="001154BE">
        <w:rPr>
          <w:rFonts w:ascii="Arial" w:hAnsi="Arial" w:cs="Arial"/>
          <w:sz w:val="24"/>
          <w:szCs w:val="24"/>
        </w:rPr>
        <w:t xml:space="preserve"> </w:t>
      </w:r>
      <w:r w:rsidRPr="001154BE">
        <w:rPr>
          <w:rFonts w:ascii="Arial" w:hAnsi="Arial" w:cs="Arial"/>
          <w:sz w:val="24"/>
          <w:szCs w:val="24"/>
        </w:rPr>
        <w:t>être surveillée par un personnel ou un responsable physiquement présent sur les lieux</w:t>
      </w:r>
      <w:r w:rsidR="00F56654" w:rsidRPr="001154BE">
        <w:rPr>
          <w:rFonts w:ascii="Arial" w:hAnsi="Arial" w:cs="Arial"/>
          <w:sz w:val="24"/>
          <w:szCs w:val="24"/>
        </w:rPr>
        <w:t xml:space="preserve"> </w:t>
      </w:r>
      <w:r w:rsidRPr="001154BE">
        <w:rPr>
          <w:rFonts w:ascii="Arial" w:hAnsi="Arial" w:cs="Arial"/>
          <w:sz w:val="24"/>
          <w:szCs w:val="24"/>
        </w:rPr>
        <w:t>sauf :</w:t>
      </w:r>
    </w:p>
    <w:p w14:paraId="283B9D66" w14:textId="7E78C190" w:rsidR="00B95296" w:rsidRPr="001154BE" w:rsidRDefault="00B95296" w:rsidP="00B95296">
      <w:pPr>
        <w:autoSpaceDE w:val="0"/>
        <w:autoSpaceDN w:val="0"/>
        <w:adjustRightInd w:val="0"/>
        <w:spacing w:after="0" w:line="240" w:lineRule="auto"/>
        <w:rPr>
          <w:rFonts w:ascii="Arial" w:hAnsi="Arial" w:cs="Arial"/>
          <w:sz w:val="24"/>
          <w:szCs w:val="24"/>
        </w:rPr>
      </w:pPr>
      <w:r w:rsidRPr="001154BE">
        <w:rPr>
          <w:rFonts w:ascii="Arial" w:hAnsi="Arial" w:cs="Arial"/>
          <w:sz w:val="24"/>
          <w:szCs w:val="24"/>
        </w:rPr>
        <w:t>- Si sa capacité maximale d’accueil est inférieure à 20 personnes sans « locaux à sommeil » ;</w:t>
      </w:r>
    </w:p>
    <w:p w14:paraId="27F30D9D" w14:textId="0B25C46E" w:rsidR="00B95296" w:rsidRPr="001154BE" w:rsidRDefault="00B95296" w:rsidP="00B95296">
      <w:pPr>
        <w:autoSpaceDE w:val="0"/>
        <w:autoSpaceDN w:val="0"/>
        <w:adjustRightInd w:val="0"/>
        <w:spacing w:after="0" w:line="240" w:lineRule="auto"/>
        <w:rPr>
          <w:rFonts w:ascii="Arial" w:hAnsi="Arial" w:cs="Arial"/>
          <w:i/>
          <w:iCs/>
          <w:sz w:val="24"/>
          <w:szCs w:val="24"/>
        </w:rPr>
      </w:pPr>
      <w:r w:rsidRPr="001154BE">
        <w:rPr>
          <w:rFonts w:ascii="Arial" w:hAnsi="Arial" w:cs="Arial"/>
          <w:sz w:val="24"/>
          <w:szCs w:val="24"/>
        </w:rPr>
        <w:t>- Ou, si une convention est passée avec un ou des utilisateurs pour organiser la surveillance</w:t>
      </w:r>
    </w:p>
    <w:p w14:paraId="23C525AC" w14:textId="5D430E66" w:rsidR="00587F1D" w:rsidRPr="00A658DB" w:rsidRDefault="00587F1D" w:rsidP="00855452">
      <w:pPr>
        <w:autoSpaceDE w:val="0"/>
        <w:autoSpaceDN w:val="0"/>
        <w:adjustRightInd w:val="0"/>
        <w:spacing w:after="0" w:line="240" w:lineRule="auto"/>
        <w:rPr>
          <w:rFonts w:ascii="Arial" w:hAnsi="Arial" w:cs="Arial"/>
          <w:i/>
          <w:iCs/>
          <w:sz w:val="24"/>
          <w:szCs w:val="24"/>
        </w:rPr>
      </w:pPr>
    </w:p>
    <w:p w14:paraId="527A4C4E" w14:textId="77777777" w:rsidR="00587F1D" w:rsidRPr="001154BE" w:rsidRDefault="00587F1D" w:rsidP="00587F1D">
      <w:pPr>
        <w:autoSpaceDE w:val="0"/>
        <w:autoSpaceDN w:val="0"/>
        <w:adjustRightInd w:val="0"/>
        <w:spacing w:after="0" w:line="240" w:lineRule="auto"/>
        <w:rPr>
          <w:rFonts w:ascii="Arial" w:hAnsi="Arial" w:cs="Arial"/>
          <w:b/>
          <w:bCs/>
          <w:sz w:val="24"/>
          <w:szCs w:val="24"/>
        </w:rPr>
      </w:pPr>
    </w:p>
    <w:p w14:paraId="38CE3277" w14:textId="544C6814" w:rsidR="00587F1D" w:rsidRDefault="00587F1D" w:rsidP="00587F1D">
      <w:pPr>
        <w:autoSpaceDE w:val="0"/>
        <w:autoSpaceDN w:val="0"/>
        <w:adjustRightInd w:val="0"/>
        <w:spacing w:after="0" w:line="240" w:lineRule="auto"/>
        <w:rPr>
          <w:rFonts w:ascii="Arial" w:hAnsi="Arial" w:cs="Arial"/>
          <w:b/>
          <w:sz w:val="24"/>
          <w:szCs w:val="24"/>
        </w:rPr>
      </w:pPr>
      <w:r w:rsidRPr="001154BE">
        <w:rPr>
          <w:rFonts w:ascii="Arial" w:hAnsi="Arial" w:cs="Arial"/>
          <w:b/>
          <w:sz w:val="24"/>
          <w:szCs w:val="24"/>
        </w:rPr>
        <w:t>Recommandations en direction des salles de remise en forme en accès libre</w:t>
      </w:r>
    </w:p>
    <w:p w14:paraId="1241B4AA" w14:textId="77777777" w:rsidR="001154BE" w:rsidRPr="001154BE" w:rsidRDefault="001154BE" w:rsidP="00587F1D">
      <w:pPr>
        <w:autoSpaceDE w:val="0"/>
        <w:autoSpaceDN w:val="0"/>
        <w:adjustRightInd w:val="0"/>
        <w:spacing w:after="0" w:line="240" w:lineRule="auto"/>
        <w:rPr>
          <w:rFonts w:ascii="Arial" w:hAnsi="Arial" w:cs="Arial"/>
          <w:b/>
          <w:sz w:val="24"/>
          <w:szCs w:val="24"/>
        </w:rPr>
      </w:pPr>
    </w:p>
    <w:p w14:paraId="5972C8CF" w14:textId="77777777" w:rsidR="00587F1D" w:rsidRPr="00A658DB" w:rsidRDefault="00587F1D" w:rsidP="00587F1D">
      <w:pPr>
        <w:autoSpaceDE w:val="0"/>
        <w:autoSpaceDN w:val="0"/>
        <w:adjustRightInd w:val="0"/>
        <w:spacing w:after="0" w:line="240" w:lineRule="auto"/>
        <w:rPr>
          <w:rFonts w:ascii="Arial" w:hAnsi="Arial" w:cs="Arial"/>
          <w:color w:val="000000"/>
          <w:sz w:val="24"/>
          <w:szCs w:val="24"/>
        </w:rPr>
      </w:pPr>
      <w:r w:rsidRPr="00A658DB">
        <w:rPr>
          <w:rFonts w:ascii="Arial" w:hAnsi="Arial" w:cs="Arial"/>
          <w:color w:val="000000"/>
          <w:sz w:val="24"/>
          <w:szCs w:val="24"/>
        </w:rPr>
        <w:t>Le gestionnaire de la salle de remise en forme est tenu d’une obligation contractuelle de sécurité, de prudence et de diligence envers les pratiquants exerçants une activité dans ses locaux et sur des installations mises à leur disposition, quand bien même ceux-ci pratiquent librement cette activité.</w:t>
      </w:r>
    </w:p>
    <w:p w14:paraId="238E9547" w14:textId="77777777" w:rsidR="00587F1D" w:rsidRPr="00A658DB" w:rsidRDefault="00587F1D" w:rsidP="00587F1D">
      <w:pPr>
        <w:autoSpaceDE w:val="0"/>
        <w:autoSpaceDN w:val="0"/>
        <w:adjustRightInd w:val="0"/>
        <w:spacing w:after="0" w:line="240" w:lineRule="auto"/>
        <w:rPr>
          <w:rFonts w:ascii="Arial" w:hAnsi="Arial" w:cs="Arial"/>
          <w:color w:val="000000"/>
          <w:sz w:val="24"/>
          <w:szCs w:val="24"/>
        </w:rPr>
      </w:pPr>
    </w:p>
    <w:p w14:paraId="300183BC" w14:textId="20F90C81" w:rsidR="00587F1D" w:rsidRPr="00A658DB" w:rsidRDefault="00587F1D" w:rsidP="00587F1D">
      <w:pPr>
        <w:autoSpaceDE w:val="0"/>
        <w:autoSpaceDN w:val="0"/>
        <w:adjustRightInd w:val="0"/>
        <w:spacing w:after="0" w:line="240" w:lineRule="auto"/>
        <w:rPr>
          <w:rFonts w:ascii="Arial" w:hAnsi="Arial" w:cs="Arial"/>
          <w:color w:val="000000"/>
          <w:sz w:val="24"/>
          <w:szCs w:val="24"/>
        </w:rPr>
      </w:pPr>
      <w:r w:rsidRPr="00A658DB">
        <w:rPr>
          <w:rFonts w:ascii="Arial" w:hAnsi="Arial" w:cs="Arial"/>
          <w:color w:val="000000"/>
          <w:sz w:val="24"/>
          <w:szCs w:val="24"/>
        </w:rPr>
        <w:t>En conclusion de ces textes il ressort que pour garantir la pratique dans les salles de remise en forme d’accés libre les agents de contrôles</w:t>
      </w:r>
      <w:r w:rsidR="00A8579C">
        <w:rPr>
          <w:rFonts w:ascii="Arial" w:hAnsi="Arial" w:cs="Arial"/>
          <w:color w:val="000000"/>
          <w:sz w:val="24"/>
          <w:szCs w:val="24"/>
        </w:rPr>
        <w:t xml:space="preserve"> </w:t>
      </w:r>
      <w:r w:rsidR="005708E3">
        <w:rPr>
          <w:rFonts w:ascii="Arial" w:hAnsi="Arial" w:cs="Arial"/>
          <w:color w:val="000000"/>
          <w:sz w:val="24"/>
          <w:szCs w:val="24"/>
        </w:rPr>
        <w:t>de la jeunesse et sport</w:t>
      </w:r>
      <w:r w:rsidRPr="00A658DB">
        <w:rPr>
          <w:rFonts w:ascii="Arial" w:hAnsi="Arial" w:cs="Arial"/>
          <w:color w:val="000000"/>
          <w:sz w:val="24"/>
          <w:szCs w:val="24"/>
        </w:rPr>
        <w:t xml:space="preserve"> s’appuient sur une lecture élargie des différents codes et principalement ceux de la consommation et de la construction pour imposer une surveillance pendant les heures d’ouverture aux salles d’accés libre </w:t>
      </w:r>
    </w:p>
    <w:p w14:paraId="43D87C7C" w14:textId="632C81C7" w:rsidR="000B3A14" w:rsidRDefault="000B3A14" w:rsidP="00592F1A">
      <w:pPr>
        <w:spacing w:before="180" w:after="180" w:line="240" w:lineRule="auto"/>
        <w:rPr>
          <w:rFonts w:ascii="Arial" w:eastAsia="Times New Roman" w:hAnsi="Arial" w:cs="Arial"/>
          <w:color w:val="000000"/>
          <w:sz w:val="19"/>
          <w:szCs w:val="19"/>
          <w:lang w:eastAsia="fr-FR"/>
        </w:rPr>
      </w:pPr>
    </w:p>
    <w:p w14:paraId="1B74D65E" w14:textId="47D29935" w:rsidR="000B3A14" w:rsidRDefault="000B3A14" w:rsidP="00592F1A">
      <w:pPr>
        <w:spacing w:before="180" w:after="180" w:line="240" w:lineRule="auto"/>
        <w:rPr>
          <w:rFonts w:ascii="Arial" w:eastAsia="Times New Roman" w:hAnsi="Arial" w:cs="Arial"/>
          <w:color w:val="000000"/>
          <w:sz w:val="19"/>
          <w:szCs w:val="19"/>
          <w:lang w:eastAsia="fr-FR"/>
        </w:rPr>
      </w:pPr>
      <w:r>
        <w:rPr>
          <w:rFonts w:ascii="Arial" w:eastAsia="Times New Roman" w:hAnsi="Arial" w:cs="Arial"/>
          <w:color w:val="000000"/>
          <w:sz w:val="19"/>
          <w:szCs w:val="19"/>
          <w:lang w:eastAsia="fr-FR"/>
        </w:rPr>
        <w:t>Pour en savoir plus :</w:t>
      </w:r>
    </w:p>
    <w:p w14:paraId="6D18C120" w14:textId="4D7A7652" w:rsidR="000B3A14" w:rsidRDefault="00606A9B" w:rsidP="00592F1A">
      <w:pPr>
        <w:spacing w:before="180" w:after="180" w:line="240" w:lineRule="auto"/>
        <w:rPr>
          <w:rFonts w:ascii="Arial" w:eastAsia="Times New Roman" w:hAnsi="Arial" w:cs="Arial"/>
          <w:color w:val="000000"/>
          <w:sz w:val="19"/>
          <w:szCs w:val="19"/>
          <w:lang w:eastAsia="fr-FR"/>
        </w:rPr>
      </w:pPr>
      <w:hyperlink r:id="rId6" w:history="1">
        <w:r w:rsidR="000B3A14" w:rsidRPr="00100EBD">
          <w:rPr>
            <w:rStyle w:val="Lienhypertexte"/>
            <w:rFonts w:ascii="Arial" w:eastAsia="Times New Roman" w:hAnsi="Arial" w:cs="Arial"/>
            <w:sz w:val="19"/>
            <w:szCs w:val="19"/>
            <w:lang w:eastAsia="fr-FR"/>
          </w:rPr>
          <w:t>https://www.legifrance.gouv.fr/affichTexteArticle.do?idArticle=LEGIARTI000021838331&amp;cidTexte=JORFTEXT000000290033&amp;dateTexte=20100516</w:t>
        </w:r>
      </w:hyperlink>
    </w:p>
    <w:p w14:paraId="4DEE3189" w14:textId="513E6215" w:rsidR="00FE27A0" w:rsidRDefault="008D7F59" w:rsidP="00FE27A0">
      <w:pPr>
        <w:spacing w:before="100" w:beforeAutospacing="1" w:after="100" w:afterAutospacing="1" w:line="240" w:lineRule="auto"/>
        <w:rPr>
          <w:rFonts w:ascii="Verdana" w:eastAsia="Times New Roman" w:hAnsi="Verdana" w:cs="Times New Roman"/>
          <w:color w:val="605E5E"/>
          <w:sz w:val="21"/>
          <w:szCs w:val="21"/>
          <w:lang w:eastAsia="fr-FR"/>
        </w:rPr>
      </w:pPr>
      <w:r>
        <w:rPr>
          <w:rFonts w:ascii="Verdana" w:eastAsia="Times New Roman" w:hAnsi="Verdana" w:cs="Times New Roman"/>
          <w:color w:val="605E5E"/>
          <w:sz w:val="21"/>
          <w:szCs w:val="21"/>
          <w:lang w:eastAsia="fr-FR"/>
        </w:rPr>
        <w:t xml:space="preserve">Instruction ministérielle </w:t>
      </w:r>
      <w:hyperlink r:id="rId7" w:history="1">
        <w:r w:rsidR="008631E2" w:rsidRPr="00C47CAD">
          <w:rPr>
            <w:rStyle w:val="Lienhypertexte"/>
            <w:rFonts w:ascii="Verdana" w:eastAsia="Times New Roman" w:hAnsi="Verdana" w:cs="Times New Roman"/>
            <w:sz w:val="21"/>
            <w:szCs w:val="21"/>
            <w:lang w:eastAsia="fr-FR"/>
          </w:rPr>
          <w:t>http://circulaire.legifrance.gouv.fr/pdf/2012/05/cir_35233.pdf</w:t>
        </w:r>
      </w:hyperlink>
    </w:p>
    <w:p w14:paraId="1E3FA0C5" w14:textId="7E96F95C" w:rsidR="008631E2" w:rsidRDefault="008631E2" w:rsidP="00FE27A0">
      <w:pPr>
        <w:spacing w:before="100" w:beforeAutospacing="1" w:after="100" w:afterAutospacing="1" w:line="240" w:lineRule="auto"/>
        <w:rPr>
          <w:rFonts w:ascii="Verdana" w:eastAsia="Times New Roman" w:hAnsi="Verdana" w:cs="Times New Roman"/>
          <w:color w:val="605E5E"/>
          <w:sz w:val="21"/>
          <w:szCs w:val="21"/>
          <w:lang w:eastAsia="fr-FR"/>
        </w:rPr>
      </w:pPr>
      <w:r>
        <w:rPr>
          <w:rFonts w:ascii="Verdana" w:eastAsia="Times New Roman" w:hAnsi="Verdana" w:cs="Times New Roman"/>
          <w:color w:val="605E5E"/>
          <w:sz w:val="21"/>
          <w:szCs w:val="21"/>
          <w:lang w:eastAsia="fr-FR"/>
        </w:rPr>
        <w:t>Norme XPS 412 :</w:t>
      </w:r>
      <w:r w:rsidR="00606A9B">
        <w:rPr>
          <w:rFonts w:ascii="Verdana" w:eastAsia="Times New Roman" w:hAnsi="Verdana" w:cs="Times New Roman"/>
          <w:color w:val="605E5E"/>
          <w:sz w:val="21"/>
          <w:szCs w:val="21"/>
          <w:lang w:eastAsia="fr-FR"/>
        </w:rPr>
        <w:t xml:space="preserve"> </w:t>
      </w:r>
    </w:p>
    <w:p w14:paraId="4822CAFD" w14:textId="73C484C2" w:rsidR="008631E2" w:rsidRDefault="00606A9B" w:rsidP="00FE27A0">
      <w:pPr>
        <w:spacing w:before="100" w:beforeAutospacing="1" w:after="100" w:afterAutospacing="1" w:line="240" w:lineRule="auto"/>
        <w:rPr>
          <w:rFonts w:ascii="Verdana" w:eastAsia="Times New Roman" w:hAnsi="Verdana" w:cs="Times New Roman"/>
          <w:color w:val="605E5E"/>
          <w:sz w:val="21"/>
          <w:szCs w:val="21"/>
          <w:lang w:eastAsia="fr-FR"/>
        </w:rPr>
      </w:pPr>
      <w:hyperlink r:id="rId8" w:history="1">
        <w:r w:rsidR="00634660" w:rsidRPr="00C47CAD">
          <w:rPr>
            <w:rStyle w:val="Lienhypertexte"/>
            <w:rFonts w:ascii="Verdana" w:eastAsia="Times New Roman" w:hAnsi="Verdana" w:cs="Times New Roman"/>
            <w:sz w:val="21"/>
            <w:szCs w:val="21"/>
            <w:lang w:eastAsia="fr-FR"/>
          </w:rPr>
          <w:t>http://www.sports.gouv.fr/IMG/pdf/bon4-2.pdf</w:t>
        </w:r>
      </w:hyperlink>
    </w:p>
    <w:p w14:paraId="3566A3AF" w14:textId="78904E2C" w:rsidR="00634660" w:rsidRDefault="00634660" w:rsidP="00634660">
      <w:pPr>
        <w:spacing w:before="100" w:beforeAutospacing="1" w:after="100" w:afterAutospacing="1" w:line="240" w:lineRule="auto"/>
        <w:rPr>
          <w:rFonts w:ascii="Arial" w:eastAsia="Times New Roman" w:hAnsi="Arial" w:cs="Arial"/>
          <w:color w:val="000000"/>
          <w:sz w:val="24"/>
          <w:szCs w:val="24"/>
          <w:lang w:eastAsia="fr-FR"/>
        </w:rPr>
      </w:pPr>
      <w:bookmarkStart w:id="0" w:name="_GoBack"/>
      <w:bookmarkEnd w:id="0"/>
      <w:r w:rsidRPr="00634660">
        <w:rPr>
          <w:rStyle w:val="lev"/>
          <w:rFonts w:ascii="Arial" w:hAnsi="Arial" w:cs="Arial"/>
          <w:b w:val="0"/>
          <w:bCs w:val="0"/>
          <w:color w:val="000000"/>
          <w:sz w:val="24"/>
          <w:szCs w:val="24"/>
        </w:rPr>
        <w:t>Arrêté du 25 juin 1980 portant approbation des dispositions générales du règlement de sécurité contre les risques d'incendie et de panique dans les établissements recevant du public (ERP).</w:t>
      </w:r>
      <w:r w:rsidRPr="00634660">
        <w:rPr>
          <w:rFonts w:ascii="Arial" w:hAnsi="Arial" w:cs="Arial"/>
          <w:b/>
          <w:bCs/>
          <w:color w:val="000000"/>
          <w:sz w:val="24"/>
          <w:szCs w:val="24"/>
        </w:rPr>
        <w:t xml:space="preserve"> </w:t>
      </w:r>
      <w:r w:rsidRPr="00634660">
        <w:rPr>
          <w:rFonts w:ascii="Arial" w:hAnsi="Arial" w:cs="Arial"/>
          <w:b/>
          <w:bCs/>
          <w:color w:val="000000"/>
          <w:sz w:val="24"/>
          <w:szCs w:val="24"/>
        </w:rPr>
        <w:br/>
      </w:r>
      <w:r w:rsidRPr="00634660">
        <w:rPr>
          <w:rFonts w:ascii="Arial" w:hAnsi="Arial" w:cs="Arial"/>
          <w:b/>
          <w:bCs/>
          <w:color w:val="000000"/>
          <w:sz w:val="24"/>
          <w:szCs w:val="24"/>
          <w:shd w:val="clear" w:color="auto" w:fill="FFFFFF"/>
        </w:rPr>
        <w:t>Version consolidée au 16 mai 2010</w:t>
      </w:r>
      <w:r>
        <w:rPr>
          <w:rFonts w:ascii="Arial" w:hAnsi="Arial" w:cs="Arial"/>
          <w:b/>
          <w:bCs/>
          <w:color w:val="000000"/>
          <w:sz w:val="24"/>
          <w:szCs w:val="24"/>
          <w:shd w:val="clear" w:color="auto" w:fill="FFFFFF"/>
        </w:rPr>
        <w:t xml:space="preserve"> </w:t>
      </w:r>
      <w:r w:rsidRPr="00A658DB">
        <w:rPr>
          <w:rFonts w:ascii="Arial" w:eastAsia="Times New Roman" w:hAnsi="Arial" w:cs="Arial"/>
          <w:b/>
          <w:bCs/>
          <w:color w:val="000000"/>
          <w:sz w:val="24"/>
          <w:szCs w:val="24"/>
          <w:lang w:eastAsia="fr-FR"/>
        </w:rPr>
        <w:t>Article MS 46</w:t>
      </w:r>
      <w:r>
        <w:rPr>
          <w:rFonts w:ascii="Arial" w:eastAsia="Times New Roman" w:hAnsi="Arial" w:cs="Arial"/>
          <w:b/>
          <w:bCs/>
          <w:color w:val="000000"/>
          <w:sz w:val="24"/>
          <w:szCs w:val="24"/>
          <w:lang w:eastAsia="fr-FR"/>
        </w:rPr>
        <w:t xml:space="preserve"> </w:t>
      </w:r>
      <w:r w:rsidRPr="00A658DB">
        <w:rPr>
          <w:rFonts w:ascii="Arial" w:eastAsia="Times New Roman" w:hAnsi="Arial" w:cs="Arial"/>
          <w:color w:val="000000"/>
          <w:sz w:val="24"/>
          <w:szCs w:val="24"/>
          <w:lang w:eastAsia="fr-FR"/>
        </w:rPr>
        <w:t xml:space="preserve">Modifié par </w:t>
      </w:r>
      <w:hyperlink r:id="rId9" w:anchor="LEGIARTI000021837478" w:history="1">
        <w:r w:rsidRPr="00A658DB">
          <w:rPr>
            <w:rFonts w:ascii="Arial" w:eastAsia="Times New Roman" w:hAnsi="Arial" w:cs="Arial"/>
            <w:color w:val="336699"/>
            <w:sz w:val="24"/>
            <w:szCs w:val="24"/>
            <w:u w:val="single"/>
            <w:lang w:eastAsia="fr-FR"/>
          </w:rPr>
          <w:t>Arrêté du 11 décembre 2009 - art.</w:t>
        </w:r>
      </w:hyperlink>
      <w:r w:rsidRPr="00A658DB">
        <w:rPr>
          <w:rFonts w:ascii="Arial" w:eastAsia="Times New Roman" w:hAnsi="Arial" w:cs="Arial"/>
          <w:color w:val="000000"/>
          <w:sz w:val="24"/>
          <w:szCs w:val="24"/>
          <w:lang w:eastAsia="fr-FR"/>
        </w:rPr>
        <w:t xml:space="preserve"> </w:t>
      </w:r>
    </w:p>
    <w:p w14:paraId="2D0687F7" w14:textId="77777777" w:rsidR="00634660" w:rsidRDefault="00634660" w:rsidP="00FE27A0">
      <w:pPr>
        <w:spacing w:before="100" w:beforeAutospacing="1" w:after="100" w:afterAutospacing="1" w:line="240" w:lineRule="auto"/>
        <w:rPr>
          <w:rFonts w:ascii="Verdana" w:eastAsia="Times New Roman" w:hAnsi="Verdana" w:cs="Times New Roman"/>
          <w:color w:val="605E5E"/>
          <w:sz w:val="21"/>
          <w:szCs w:val="21"/>
          <w:lang w:eastAsia="fr-FR"/>
        </w:rPr>
      </w:pPr>
    </w:p>
    <w:p w14:paraId="06EF84EA" w14:textId="77777777" w:rsidR="00FE27A0" w:rsidRPr="00C44926" w:rsidRDefault="00FE27A0" w:rsidP="00FE27A0">
      <w:pPr>
        <w:spacing w:before="100" w:beforeAutospacing="1" w:after="100" w:afterAutospacing="1" w:line="240" w:lineRule="auto"/>
        <w:rPr>
          <w:rFonts w:ascii="Verdana" w:eastAsia="Times New Roman" w:hAnsi="Verdana" w:cs="Times New Roman"/>
          <w:color w:val="605E5E"/>
          <w:sz w:val="21"/>
          <w:szCs w:val="21"/>
          <w:lang w:eastAsia="fr-FR"/>
        </w:rPr>
      </w:pPr>
    </w:p>
    <w:p w14:paraId="03092C4D" w14:textId="11F531A9" w:rsidR="002F37BC" w:rsidRDefault="002F37BC"/>
    <w:p w14:paraId="0BC31A67" w14:textId="56D89737" w:rsidR="00EE172A" w:rsidRDefault="00EE172A"/>
    <w:p w14:paraId="4E2E02DB" w14:textId="77777777" w:rsidR="00EE172A" w:rsidRDefault="00EE172A"/>
    <w:sectPr w:rsidR="00EE17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165F3"/>
    <w:multiLevelType w:val="multilevel"/>
    <w:tmpl w:val="C5D4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E5DB4"/>
    <w:multiLevelType w:val="multilevel"/>
    <w:tmpl w:val="354C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C5D38"/>
    <w:multiLevelType w:val="multilevel"/>
    <w:tmpl w:val="FC72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30A6E"/>
    <w:multiLevelType w:val="multilevel"/>
    <w:tmpl w:val="B1A2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F6"/>
    <w:rsid w:val="00012175"/>
    <w:rsid w:val="000455D5"/>
    <w:rsid w:val="0009227A"/>
    <w:rsid w:val="000B3A14"/>
    <w:rsid w:val="000E14EF"/>
    <w:rsid w:val="00107411"/>
    <w:rsid w:val="001154BE"/>
    <w:rsid w:val="00182BA5"/>
    <w:rsid w:val="002078A4"/>
    <w:rsid w:val="002F37BC"/>
    <w:rsid w:val="00313E03"/>
    <w:rsid w:val="003535CB"/>
    <w:rsid w:val="00370687"/>
    <w:rsid w:val="003901D1"/>
    <w:rsid w:val="004F31F7"/>
    <w:rsid w:val="00512B7C"/>
    <w:rsid w:val="005708E3"/>
    <w:rsid w:val="005867EA"/>
    <w:rsid w:val="00587F1D"/>
    <w:rsid w:val="00592F1A"/>
    <w:rsid w:val="00606A9B"/>
    <w:rsid w:val="00634660"/>
    <w:rsid w:val="00784C0A"/>
    <w:rsid w:val="007F4C76"/>
    <w:rsid w:val="00855452"/>
    <w:rsid w:val="008631E2"/>
    <w:rsid w:val="008D7F59"/>
    <w:rsid w:val="00A22CA0"/>
    <w:rsid w:val="00A502DB"/>
    <w:rsid w:val="00A658DB"/>
    <w:rsid w:val="00A84F3F"/>
    <w:rsid w:val="00A8579C"/>
    <w:rsid w:val="00B6662E"/>
    <w:rsid w:val="00B95296"/>
    <w:rsid w:val="00C44926"/>
    <w:rsid w:val="00C97351"/>
    <w:rsid w:val="00CB7A5D"/>
    <w:rsid w:val="00D221F6"/>
    <w:rsid w:val="00D30EB6"/>
    <w:rsid w:val="00D51759"/>
    <w:rsid w:val="00DC0D96"/>
    <w:rsid w:val="00E342FB"/>
    <w:rsid w:val="00ED3EA5"/>
    <w:rsid w:val="00EE172A"/>
    <w:rsid w:val="00F56654"/>
    <w:rsid w:val="00FE2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4F62"/>
  <w15:chartTrackingRefBased/>
  <w15:docId w15:val="{97D37BA3-D96D-4769-9A0B-E87A3A29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37BC"/>
    <w:rPr>
      <w:color w:val="0000FF"/>
      <w:u w:val="single"/>
    </w:rPr>
  </w:style>
  <w:style w:type="paragraph" w:styleId="NormalWeb">
    <w:name w:val="Normal (Web)"/>
    <w:basedOn w:val="Normal"/>
    <w:uiPriority w:val="99"/>
    <w:semiHidden/>
    <w:unhideWhenUsed/>
    <w:rsid w:val="002F37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92F1A"/>
    <w:rPr>
      <w:b/>
      <w:bCs/>
    </w:rPr>
  </w:style>
  <w:style w:type="character" w:styleId="Mentionnonrsolue">
    <w:name w:val="Unresolved Mention"/>
    <w:basedOn w:val="Policepardfaut"/>
    <w:uiPriority w:val="99"/>
    <w:semiHidden/>
    <w:unhideWhenUsed/>
    <w:rsid w:val="000B3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145664">
      <w:bodyDiv w:val="1"/>
      <w:marLeft w:val="0"/>
      <w:marRight w:val="0"/>
      <w:marTop w:val="0"/>
      <w:marBottom w:val="0"/>
      <w:divBdr>
        <w:top w:val="none" w:sz="0" w:space="0" w:color="auto"/>
        <w:left w:val="none" w:sz="0" w:space="0" w:color="auto"/>
        <w:bottom w:val="none" w:sz="0" w:space="0" w:color="auto"/>
        <w:right w:val="none" w:sz="0" w:space="0" w:color="auto"/>
      </w:divBdr>
    </w:div>
    <w:div w:id="656882724">
      <w:bodyDiv w:val="1"/>
      <w:marLeft w:val="0"/>
      <w:marRight w:val="0"/>
      <w:marTop w:val="0"/>
      <w:marBottom w:val="0"/>
      <w:divBdr>
        <w:top w:val="none" w:sz="0" w:space="0" w:color="auto"/>
        <w:left w:val="none" w:sz="0" w:space="0" w:color="auto"/>
        <w:bottom w:val="none" w:sz="0" w:space="0" w:color="auto"/>
        <w:right w:val="none" w:sz="0" w:space="0" w:color="auto"/>
      </w:divBdr>
      <w:divsChild>
        <w:div w:id="1830170066">
          <w:marLeft w:val="0"/>
          <w:marRight w:val="0"/>
          <w:marTop w:val="0"/>
          <w:marBottom w:val="150"/>
          <w:divBdr>
            <w:top w:val="none" w:sz="0" w:space="0" w:color="auto"/>
            <w:left w:val="none" w:sz="0" w:space="0" w:color="auto"/>
            <w:bottom w:val="none" w:sz="0" w:space="0" w:color="auto"/>
            <w:right w:val="none" w:sz="0" w:space="0" w:color="auto"/>
          </w:divBdr>
        </w:div>
        <w:div w:id="1818181771">
          <w:marLeft w:val="0"/>
          <w:marRight w:val="0"/>
          <w:marTop w:val="150"/>
          <w:marBottom w:val="0"/>
          <w:divBdr>
            <w:top w:val="none" w:sz="0" w:space="0" w:color="auto"/>
            <w:left w:val="none" w:sz="0" w:space="0" w:color="auto"/>
            <w:bottom w:val="none" w:sz="0" w:space="0" w:color="auto"/>
            <w:right w:val="none" w:sz="0" w:space="0" w:color="auto"/>
          </w:divBdr>
        </w:div>
      </w:divsChild>
    </w:div>
    <w:div w:id="1104690743">
      <w:bodyDiv w:val="1"/>
      <w:marLeft w:val="0"/>
      <w:marRight w:val="0"/>
      <w:marTop w:val="0"/>
      <w:marBottom w:val="0"/>
      <w:divBdr>
        <w:top w:val="none" w:sz="0" w:space="0" w:color="auto"/>
        <w:left w:val="none" w:sz="0" w:space="0" w:color="auto"/>
        <w:bottom w:val="none" w:sz="0" w:space="0" w:color="auto"/>
        <w:right w:val="none" w:sz="0" w:space="0" w:color="auto"/>
      </w:divBdr>
    </w:div>
    <w:div w:id="1722095207">
      <w:bodyDiv w:val="1"/>
      <w:marLeft w:val="0"/>
      <w:marRight w:val="0"/>
      <w:marTop w:val="0"/>
      <w:marBottom w:val="0"/>
      <w:divBdr>
        <w:top w:val="none" w:sz="0" w:space="0" w:color="auto"/>
        <w:left w:val="none" w:sz="0" w:space="0" w:color="auto"/>
        <w:bottom w:val="none" w:sz="0" w:space="0" w:color="auto"/>
        <w:right w:val="none" w:sz="0" w:space="0" w:color="auto"/>
      </w:divBdr>
      <w:divsChild>
        <w:div w:id="1004284074">
          <w:marLeft w:val="0"/>
          <w:marRight w:val="0"/>
          <w:marTop w:val="0"/>
          <w:marBottom w:val="150"/>
          <w:divBdr>
            <w:top w:val="none" w:sz="0" w:space="0" w:color="auto"/>
            <w:left w:val="none" w:sz="0" w:space="0" w:color="auto"/>
            <w:bottom w:val="none" w:sz="0" w:space="0" w:color="auto"/>
            <w:right w:val="none" w:sz="0" w:space="0" w:color="auto"/>
          </w:divBdr>
        </w:div>
        <w:div w:id="46297054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s.gouv.fr/IMG/pdf/bon4-2.pdf" TargetMode="External"/><Relationship Id="rId3" Type="http://schemas.openxmlformats.org/officeDocument/2006/relationships/settings" Target="settings.xml"/><Relationship Id="rId7" Type="http://schemas.openxmlformats.org/officeDocument/2006/relationships/hyperlink" Target="http://circulaire.legifrance.gouv.fr/pdf/2012/05/cir_3523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Article.do?idArticle=LEGIARTI000021838331&amp;cidTexte=JORFTEXT000000290033&amp;dateTexte=20100516" TargetMode="External"/><Relationship Id="rId11" Type="http://schemas.openxmlformats.org/officeDocument/2006/relationships/theme" Target="theme/theme1.xml"/><Relationship Id="rId5" Type="http://schemas.openxmlformats.org/officeDocument/2006/relationships/hyperlink" Target="https://www.legifrance.gouv.fr/affichTexte.do;jsessionid=B6A02D579EDFEE5EF46CA14D9C52BB1E.tplgfr34s_2?idSectionTA=LEGISCTA000020303815&amp;cidTexte=JORFTEXT000000290033&amp;dateTexte=2010051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affichTexteArticle.do;jsessionid=F266B376321C046321C868BA2719000D.tplgfr25s_2?cidTexte=JORFTEXT000021837035&amp;idArticle=LEGIARTI000021837478&amp;dateTexte=20100516&amp;categorieLien=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4</Pages>
  <Words>1352</Words>
  <Characters>7441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RAVAIL</dc:creator>
  <cp:keywords/>
  <dc:description/>
  <cp:lastModifiedBy>Preston RAVAIL</cp:lastModifiedBy>
  <cp:revision>34</cp:revision>
  <dcterms:created xsi:type="dcterms:W3CDTF">2019-11-30T16:30:00Z</dcterms:created>
  <dcterms:modified xsi:type="dcterms:W3CDTF">2019-12-01T17:26:00Z</dcterms:modified>
</cp:coreProperties>
</file>